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1C474B" w14:textId="0FF1A233" w:rsidR="00F30511" w:rsidRPr="00D1419A" w:rsidRDefault="00903B3D" w:rsidP="00F30511">
      <w:pPr>
        <w:pStyle w:val="H1"/>
        <w:rPr>
          <w:rFonts w:ascii="Calibri" w:hAnsi="Calibri" w:cs="Calibri"/>
          <w:u w:val="single"/>
        </w:rPr>
      </w:pPr>
      <w:bookmarkStart w:id="0" w:name="_Toc204768285"/>
      <w:r w:rsidRPr="00A0167C">
        <w:rPr>
          <w:rFonts w:ascii="Calibri" w:hAnsi="Calibri" w:cs="Calibri"/>
          <w:noProof/>
          <w:u w:val="single"/>
          <w14:ligatures w14:val="standardContextual"/>
        </w:rPr>
        <w:drawing>
          <wp:anchor distT="0" distB="0" distL="114300" distR="114300" simplePos="0" relativeHeight="251658240" behindDoc="1" locked="0" layoutInCell="1" allowOverlap="1" wp14:anchorId="334D2560" wp14:editId="6CA8FF81">
            <wp:simplePos x="0" y="0"/>
            <wp:positionH relativeFrom="column">
              <wp:posOffset>5654040</wp:posOffset>
            </wp:positionH>
            <wp:positionV relativeFrom="paragraph">
              <wp:posOffset>-503056</wp:posOffset>
            </wp:positionV>
            <wp:extent cx="1220375" cy="983255"/>
            <wp:effectExtent l="0" t="0" r="0" b="0"/>
            <wp:wrapNone/>
            <wp:docPr id="164702214" name="Picture 1" descr="A group of children holding books and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02214" name="Picture 1" descr="A group of children holding books and a sign&#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20375" cy="983255"/>
                    </a:xfrm>
                    <a:prstGeom prst="rect">
                      <a:avLst/>
                    </a:prstGeom>
                  </pic:spPr>
                </pic:pic>
              </a:graphicData>
            </a:graphic>
            <wp14:sizeRelH relativeFrom="page">
              <wp14:pctWidth>0</wp14:pctWidth>
            </wp14:sizeRelH>
            <wp14:sizeRelV relativeFrom="page">
              <wp14:pctHeight>0</wp14:pctHeight>
            </wp14:sizeRelV>
          </wp:anchor>
        </w:drawing>
      </w:r>
      <w:bookmarkStart w:id="1" w:name="_Toc204768283"/>
      <w:bookmarkEnd w:id="0"/>
      <w:r w:rsidR="001F5670" w:rsidRPr="00A0167C">
        <w:rPr>
          <w:rFonts w:ascii="Calibri" w:hAnsi="Calibri" w:cs="Calibri"/>
        </w:rPr>
        <w:t xml:space="preserve"> </w:t>
      </w:r>
      <w:bookmarkStart w:id="2" w:name="_Toc15917005"/>
      <w:bookmarkStart w:id="3" w:name="_Toc204768306"/>
      <w:bookmarkEnd w:id="1"/>
      <w:r w:rsidR="00F30511" w:rsidRPr="00D1419A">
        <w:rPr>
          <w:rFonts w:ascii="Calibri" w:hAnsi="Calibri" w:cs="Calibri"/>
          <w:u w:val="single"/>
        </w:rPr>
        <w:t xml:space="preserve">Health and Safety Policy </w:t>
      </w:r>
      <w:bookmarkEnd w:id="2"/>
      <w:bookmarkEnd w:id="3"/>
    </w:p>
    <w:p w14:paraId="4EE7FB1C" w14:textId="77777777" w:rsidR="00F30511" w:rsidRPr="00031F7A" w:rsidRDefault="00F30511" w:rsidP="00F30511">
      <w:pPr>
        <w:jc w:val="both"/>
        <w:rPr>
          <w:rFonts w:ascii="Calibri" w:hAnsi="Calibri" w:cs="Calibri"/>
        </w:rPr>
      </w:pPr>
    </w:p>
    <w:p w14:paraId="1EC9382D" w14:textId="77777777" w:rsidR="00A06173" w:rsidRDefault="00A06173" w:rsidP="00F30511">
      <w:pPr>
        <w:jc w:val="both"/>
        <w:rPr>
          <w:rFonts w:ascii="Calibri" w:hAnsi="Calibri" w:cs="Calibri"/>
        </w:rPr>
      </w:pPr>
    </w:p>
    <w:p w14:paraId="7E984712" w14:textId="77777777" w:rsidR="00A06173" w:rsidRDefault="00A06173" w:rsidP="00A06173">
      <w:pPr>
        <w:jc w:val="both"/>
        <w:rPr>
          <w:rFonts w:ascii="Calibri" w:hAnsi="Calibri" w:cs="Calibri"/>
        </w:rPr>
      </w:pPr>
      <w:r w:rsidRPr="00A06173">
        <w:rPr>
          <w:rFonts w:ascii="Calibri" w:hAnsi="Calibri" w:cs="Calibri"/>
        </w:rPr>
        <w:t xml:space="preserve">At Little Treasures Nursery we are committed to providing and maintaining a safe and healthy environment for children, staff, families, visitors and others who may be affected by our activities. Health and safety </w:t>
      </w:r>
      <w:proofErr w:type="gramStart"/>
      <w:r w:rsidRPr="00A06173">
        <w:rPr>
          <w:rFonts w:ascii="Calibri" w:hAnsi="Calibri" w:cs="Calibri"/>
        </w:rPr>
        <w:t>is</w:t>
      </w:r>
      <w:proofErr w:type="gramEnd"/>
      <w:r w:rsidRPr="00A06173">
        <w:rPr>
          <w:rFonts w:ascii="Calibri" w:hAnsi="Calibri" w:cs="Calibri"/>
        </w:rPr>
        <w:t xml:space="preserve"> a shared responsibility and is embedded within everyday nursery practice, risk assessment, staff training and supervision.</w:t>
      </w:r>
    </w:p>
    <w:p w14:paraId="39A7BF0B" w14:textId="77777777" w:rsidR="00A06173" w:rsidRPr="00A06173" w:rsidRDefault="00A06173" w:rsidP="00A06173">
      <w:pPr>
        <w:jc w:val="both"/>
        <w:rPr>
          <w:rFonts w:ascii="Calibri" w:hAnsi="Calibri" w:cs="Calibri"/>
        </w:rPr>
      </w:pPr>
    </w:p>
    <w:p w14:paraId="301D8A4B" w14:textId="177E9E7F" w:rsidR="00A06173" w:rsidRDefault="00E849A7" w:rsidP="00A06173">
      <w:pPr>
        <w:jc w:val="both"/>
        <w:rPr>
          <w:rFonts w:ascii="Calibri" w:hAnsi="Calibri" w:cs="Calibri"/>
        </w:rPr>
      </w:pPr>
      <w:r w:rsidRPr="00E849A7">
        <w:rPr>
          <w:rFonts w:ascii="Calibri" w:hAnsi="Calibri" w:cs="Calibri"/>
        </w:rPr>
        <w:t>This is an overarching policy and should be read alongside the nursery's more detailed policies and procedures, including Fire Safety, Critical Incident, Emergency Lock Down, Accidents and First Aid, Infection Control, Allergies and Allergic Reactions, Nutrition and Mealtimes, Equipment and Resources, Outings, Data Protection and Confidentiality, Alcohol and Substance Misuse and Volunteers policies.</w:t>
      </w:r>
    </w:p>
    <w:p w14:paraId="431AC587" w14:textId="77777777" w:rsidR="00E849A7" w:rsidRPr="00A06173" w:rsidRDefault="00E849A7" w:rsidP="00A06173">
      <w:pPr>
        <w:jc w:val="both"/>
        <w:rPr>
          <w:rFonts w:ascii="Calibri" w:hAnsi="Calibri" w:cs="Calibri"/>
        </w:rPr>
      </w:pPr>
    </w:p>
    <w:p w14:paraId="0C9D524B" w14:textId="77777777" w:rsidR="00A06173" w:rsidRPr="00A06173" w:rsidRDefault="00A06173" w:rsidP="00A06173">
      <w:pPr>
        <w:jc w:val="both"/>
        <w:rPr>
          <w:rFonts w:ascii="Calibri" w:hAnsi="Calibri" w:cs="Calibri"/>
        </w:rPr>
      </w:pPr>
      <w:r w:rsidRPr="00A06173">
        <w:rPr>
          <w:rFonts w:ascii="Calibri" w:hAnsi="Calibri" w:cs="Calibri"/>
          <w:b/>
        </w:rPr>
        <w:t>Legal framework</w:t>
      </w:r>
    </w:p>
    <w:p w14:paraId="0A6ACEBB" w14:textId="77777777" w:rsidR="00A06173" w:rsidRDefault="00A06173" w:rsidP="00A06173">
      <w:pPr>
        <w:jc w:val="both"/>
        <w:rPr>
          <w:rFonts w:ascii="Calibri" w:hAnsi="Calibri" w:cs="Calibri"/>
        </w:rPr>
      </w:pPr>
      <w:r w:rsidRPr="00A06173">
        <w:rPr>
          <w:rFonts w:ascii="Calibri" w:hAnsi="Calibri" w:cs="Calibri"/>
        </w:rPr>
        <w:t>We comply with relevant health and safety legislation and statutory requirements, including the Early Years Foundation Stage (EYFS), the Health and Safety at Work etc. Act 1974, the Management of Health and Safety at Work Regulations, the Control of Substances Hazardous to Health (COSHH) Regulations and other requirements applicable to the nursery. We take account of relevant guidance from bodies including the Health and Safety Executive (HSE), UK Health Security Agency (UKHSA), local authority, environmental health and fire and rescue services.</w:t>
      </w:r>
    </w:p>
    <w:p w14:paraId="0E15034B" w14:textId="77777777" w:rsidR="00A06173" w:rsidRPr="00A06173" w:rsidRDefault="00A06173" w:rsidP="00A06173">
      <w:pPr>
        <w:jc w:val="both"/>
        <w:rPr>
          <w:rFonts w:ascii="Calibri" w:hAnsi="Calibri" w:cs="Calibri"/>
        </w:rPr>
      </w:pPr>
    </w:p>
    <w:p w14:paraId="3E899A59" w14:textId="77777777" w:rsidR="00A06173" w:rsidRPr="00A06173" w:rsidRDefault="00A06173" w:rsidP="00A06173">
      <w:pPr>
        <w:jc w:val="both"/>
        <w:rPr>
          <w:rFonts w:ascii="Calibri" w:hAnsi="Calibri" w:cs="Calibri"/>
        </w:rPr>
      </w:pPr>
      <w:r w:rsidRPr="00A06173">
        <w:rPr>
          <w:rFonts w:ascii="Calibri" w:hAnsi="Calibri" w:cs="Calibri"/>
          <w:b/>
        </w:rPr>
        <w:t>Responsibilities</w:t>
      </w:r>
    </w:p>
    <w:p w14:paraId="3FF32DEF" w14:textId="4EEE77F7" w:rsidR="00A06173" w:rsidRPr="00A06173" w:rsidRDefault="00A06173" w:rsidP="00A06173">
      <w:pPr>
        <w:jc w:val="both"/>
        <w:rPr>
          <w:rFonts w:ascii="Calibri" w:hAnsi="Calibri" w:cs="Calibri"/>
        </w:rPr>
      </w:pPr>
      <w:r w:rsidRPr="00A06173">
        <w:rPr>
          <w:rFonts w:ascii="Calibri" w:hAnsi="Calibri" w:cs="Calibri"/>
        </w:rPr>
        <w:t xml:space="preserve">Overall responsibility for health and safety rests with the nursery as the employer. </w:t>
      </w:r>
      <w:r>
        <w:rPr>
          <w:rFonts w:ascii="Calibri" w:hAnsi="Calibri" w:cs="Calibri"/>
        </w:rPr>
        <w:t xml:space="preserve"> </w:t>
      </w:r>
      <w:r w:rsidRPr="00A06173">
        <w:rPr>
          <w:rFonts w:ascii="Calibri" w:hAnsi="Calibri" w:cs="Calibri"/>
        </w:rPr>
        <w:t>Sarah Mayhew, Nursery Owner, retains overall oversight of health and safety arrangements and staff training requirements.</w:t>
      </w:r>
    </w:p>
    <w:p w14:paraId="33132B7D" w14:textId="77777777" w:rsidR="00A06173" w:rsidRDefault="00A06173" w:rsidP="00A06173">
      <w:pPr>
        <w:jc w:val="both"/>
        <w:rPr>
          <w:rFonts w:ascii="Calibri" w:hAnsi="Calibri" w:cs="Calibri"/>
        </w:rPr>
      </w:pPr>
    </w:p>
    <w:p w14:paraId="6F360F59" w14:textId="2D7D181F" w:rsidR="00A06173" w:rsidRDefault="00A06173" w:rsidP="00A06173">
      <w:pPr>
        <w:jc w:val="both"/>
        <w:rPr>
          <w:rFonts w:ascii="Calibri" w:hAnsi="Calibri" w:cs="Calibri"/>
        </w:rPr>
      </w:pPr>
      <w:r w:rsidRPr="00A06173">
        <w:rPr>
          <w:rFonts w:ascii="Calibri" w:hAnsi="Calibri" w:cs="Calibri"/>
        </w:rPr>
        <w:t>Emma Andrews, Nursery Manager, is the designated Health and Safety Lead and is responsible for supporting the day-to-day implementation and monitoring of health and safety arrangements. Lauren Sharp, Deputy Manager, supports this role and acts in Emma's absence.</w:t>
      </w:r>
    </w:p>
    <w:p w14:paraId="515EBCCA" w14:textId="77777777" w:rsidR="00A06173" w:rsidRPr="00A06173" w:rsidRDefault="00A06173" w:rsidP="00A06173">
      <w:pPr>
        <w:jc w:val="both"/>
        <w:rPr>
          <w:rFonts w:ascii="Calibri" w:hAnsi="Calibri" w:cs="Calibri"/>
        </w:rPr>
      </w:pPr>
    </w:p>
    <w:p w14:paraId="07F7CE42" w14:textId="77777777" w:rsidR="00A06173" w:rsidRDefault="00A06173" w:rsidP="00A06173">
      <w:pPr>
        <w:jc w:val="both"/>
        <w:rPr>
          <w:rFonts w:ascii="Calibri" w:hAnsi="Calibri" w:cs="Calibri"/>
        </w:rPr>
      </w:pPr>
      <w:r w:rsidRPr="00A06173">
        <w:rPr>
          <w:rFonts w:ascii="Calibri" w:hAnsi="Calibri" w:cs="Calibri"/>
        </w:rPr>
        <w:t xml:space="preserve">All staff have a responsibility to take reasonable care of themselves and others, follow nursery procedures and risk-control measures, complete required checks, use equipment safely and report hazards, defects, accidents, incidents or concerns promptly. Health and safety </w:t>
      </w:r>
      <w:proofErr w:type="gramStart"/>
      <w:r w:rsidRPr="00A06173">
        <w:rPr>
          <w:rFonts w:ascii="Calibri" w:hAnsi="Calibri" w:cs="Calibri"/>
        </w:rPr>
        <w:t>is</w:t>
      </w:r>
      <w:proofErr w:type="gramEnd"/>
      <w:r w:rsidRPr="00A06173">
        <w:rPr>
          <w:rFonts w:ascii="Calibri" w:hAnsi="Calibri" w:cs="Calibri"/>
        </w:rPr>
        <w:t xml:space="preserve"> discussed as part of day-to-day management, staff meetings, supervision and relevant training.</w:t>
      </w:r>
    </w:p>
    <w:p w14:paraId="72F3A14B" w14:textId="77777777" w:rsidR="00A06173" w:rsidRPr="00A06173" w:rsidRDefault="00A06173" w:rsidP="00A06173">
      <w:pPr>
        <w:jc w:val="both"/>
        <w:rPr>
          <w:rFonts w:ascii="Calibri" w:hAnsi="Calibri" w:cs="Calibri"/>
        </w:rPr>
      </w:pPr>
    </w:p>
    <w:p w14:paraId="7961B18C" w14:textId="6AC38F8F" w:rsidR="00A06173" w:rsidRPr="00A06173" w:rsidRDefault="00A06173" w:rsidP="00A06173">
      <w:pPr>
        <w:jc w:val="both"/>
        <w:rPr>
          <w:rFonts w:ascii="Calibri" w:hAnsi="Calibri" w:cs="Calibri"/>
          <w:b/>
        </w:rPr>
      </w:pPr>
      <w:r w:rsidRPr="00A06173">
        <w:rPr>
          <w:rFonts w:ascii="Calibri" w:hAnsi="Calibri" w:cs="Calibri"/>
          <w:b/>
        </w:rPr>
        <w:t>Risk assessment</w:t>
      </w:r>
    </w:p>
    <w:p w14:paraId="34B6FD8E" w14:textId="77777777" w:rsidR="00A06173" w:rsidRPr="00A06173" w:rsidRDefault="00A06173" w:rsidP="00A06173">
      <w:pPr>
        <w:jc w:val="both"/>
        <w:rPr>
          <w:rFonts w:ascii="Calibri" w:hAnsi="Calibri" w:cs="Calibri"/>
        </w:rPr>
      </w:pPr>
      <w:r w:rsidRPr="00A06173">
        <w:rPr>
          <w:rFonts w:ascii="Calibri" w:hAnsi="Calibri" w:cs="Calibri"/>
        </w:rPr>
        <w:t>Risk assessment is an ongoing part of nursery practice. We identify hazards, consider who may be harmed and take proportionate steps to reduce or manage risk while recognising the developmental benefits of appropriate challenge and risk-taking for children.</w:t>
      </w:r>
    </w:p>
    <w:p w14:paraId="6B29F00C" w14:textId="71D47070" w:rsidR="00A06173" w:rsidRPr="00A06173" w:rsidRDefault="00A06173" w:rsidP="00A06173">
      <w:pPr>
        <w:pStyle w:val="ListParagraph"/>
        <w:numPr>
          <w:ilvl w:val="0"/>
          <w:numId w:val="45"/>
        </w:numPr>
        <w:ind w:left="360"/>
        <w:jc w:val="both"/>
        <w:rPr>
          <w:rFonts w:ascii="Calibri" w:hAnsi="Calibri" w:cs="Calibri"/>
        </w:rPr>
      </w:pPr>
      <w:r w:rsidRPr="00A06173">
        <w:rPr>
          <w:rFonts w:ascii="Calibri" w:hAnsi="Calibri" w:cs="Calibri"/>
        </w:rPr>
        <w:t>Formal written risk assessments are used where appropriate to the nature and level of risk and are reviewed when circumstances change, following significant incidents or where learning identifies that controls need to be reconsidered.</w:t>
      </w:r>
    </w:p>
    <w:p w14:paraId="42EAF6CB" w14:textId="66EA5560" w:rsidR="00A06173" w:rsidRPr="00A06173" w:rsidRDefault="00A06173" w:rsidP="00A06173">
      <w:pPr>
        <w:pStyle w:val="ListParagraph"/>
        <w:numPr>
          <w:ilvl w:val="0"/>
          <w:numId w:val="45"/>
        </w:numPr>
        <w:ind w:left="360"/>
        <w:jc w:val="both"/>
        <w:rPr>
          <w:rFonts w:ascii="Calibri" w:hAnsi="Calibri" w:cs="Calibri"/>
        </w:rPr>
      </w:pPr>
      <w:r w:rsidRPr="00A06173">
        <w:rPr>
          <w:rFonts w:ascii="Calibri" w:hAnsi="Calibri" w:cs="Calibri"/>
        </w:rPr>
        <w:t>Practitioners also make dynamic risk judgements throughout the day and respond to changing children, activities, environments and circumstances.</w:t>
      </w:r>
    </w:p>
    <w:p w14:paraId="483E4DBE" w14:textId="77777777" w:rsidR="00E849A7" w:rsidRDefault="00A06173" w:rsidP="00A06173">
      <w:pPr>
        <w:pStyle w:val="ListParagraph"/>
        <w:numPr>
          <w:ilvl w:val="0"/>
          <w:numId w:val="45"/>
        </w:numPr>
        <w:ind w:left="360"/>
        <w:jc w:val="both"/>
        <w:rPr>
          <w:rFonts w:ascii="Calibri" w:hAnsi="Calibri" w:cs="Calibri"/>
        </w:rPr>
      </w:pPr>
      <w:r w:rsidRPr="00A06173">
        <w:rPr>
          <w:rFonts w:ascii="Calibri" w:hAnsi="Calibri" w:cs="Calibri"/>
        </w:rPr>
        <w:t>Children are supported to develop an age-appropriate understanding of safety and to manage appropriate risks rather than being prevented from all risk-taking.</w:t>
      </w:r>
    </w:p>
    <w:p w14:paraId="289AA388" w14:textId="533C3807" w:rsidR="00A06173" w:rsidRPr="00E849A7" w:rsidRDefault="00E849A7" w:rsidP="00A06173">
      <w:pPr>
        <w:pStyle w:val="ListParagraph"/>
        <w:numPr>
          <w:ilvl w:val="0"/>
          <w:numId w:val="45"/>
        </w:numPr>
        <w:ind w:left="360"/>
        <w:jc w:val="both"/>
        <w:rPr>
          <w:rFonts w:ascii="Calibri" w:hAnsi="Calibri" w:cs="Calibri"/>
        </w:rPr>
      </w:pPr>
      <w:r w:rsidRPr="00E849A7">
        <w:rPr>
          <w:rFonts w:ascii="Calibri" w:hAnsi="Calibri" w:cs="Calibri"/>
        </w:rPr>
        <w:t>Specific arrangements for outings are set out in the Outings Policy.</w:t>
      </w:r>
    </w:p>
    <w:p w14:paraId="0B196A2E" w14:textId="77777777" w:rsidR="00A06173" w:rsidRDefault="00A06173" w:rsidP="00A06173">
      <w:pPr>
        <w:jc w:val="both"/>
        <w:rPr>
          <w:rFonts w:ascii="Calibri" w:hAnsi="Calibri" w:cs="Calibri"/>
          <w:b/>
        </w:rPr>
      </w:pPr>
    </w:p>
    <w:p w14:paraId="6799F065" w14:textId="77777777" w:rsidR="00A06173" w:rsidRDefault="00A06173" w:rsidP="00A06173">
      <w:pPr>
        <w:jc w:val="both"/>
        <w:rPr>
          <w:rFonts w:ascii="Calibri" w:hAnsi="Calibri" w:cs="Calibri"/>
          <w:b/>
        </w:rPr>
      </w:pPr>
    </w:p>
    <w:p w14:paraId="2D8423C1" w14:textId="77777777" w:rsidR="00A06173" w:rsidRDefault="00A06173" w:rsidP="00A06173">
      <w:pPr>
        <w:jc w:val="both"/>
        <w:rPr>
          <w:rFonts w:ascii="Calibri" w:hAnsi="Calibri" w:cs="Calibri"/>
          <w:b/>
        </w:rPr>
      </w:pPr>
    </w:p>
    <w:p w14:paraId="14354E30" w14:textId="77777777" w:rsidR="00A06173" w:rsidRDefault="00A06173" w:rsidP="00A06173">
      <w:pPr>
        <w:jc w:val="both"/>
        <w:rPr>
          <w:rFonts w:ascii="Calibri" w:hAnsi="Calibri" w:cs="Calibri"/>
          <w:b/>
        </w:rPr>
      </w:pPr>
    </w:p>
    <w:p w14:paraId="26D08ACD" w14:textId="415C7D07" w:rsidR="00A06173" w:rsidRPr="00A06173" w:rsidRDefault="00A06173" w:rsidP="00A06173">
      <w:pPr>
        <w:jc w:val="both"/>
        <w:rPr>
          <w:rFonts w:ascii="Calibri" w:hAnsi="Calibri" w:cs="Calibri"/>
        </w:rPr>
      </w:pPr>
      <w:r w:rsidRPr="00A06173">
        <w:rPr>
          <w:rFonts w:ascii="Calibri" w:hAnsi="Calibri" w:cs="Calibri"/>
          <w:b/>
        </w:rPr>
        <w:t>Premises and daily safety checks</w:t>
      </w:r>
    </w:p>
    <w:p w14:paraId="2969A8ED" w14:textId="672D4C9E" w:rsidR="00A06173" w:rsidRPr="00A06173" w:rsidRDefault="00A06173" w:rsidP="00A06173">
      <w:pPr>
        <w:pStyle w:val="ListParagraph"/>
        <w:numPr>
          <w:ilvl w:val="0"/>
          <w:numId w:val="47"/>
        </w:numPr>
        <w:jc w:val="both"/>
        <w:rPr>
          <w:rFonts w:ascii="Calibri" w:hAnsi="Calibri" w:cs="Calibri"/>
        </w:rPr>
      </w:pPr>
      <w:r w:rsidRPr="00A06173">
        <w:rPr>
          <w:rFonts w:ascii="Calibri" w:hAnsi="Calibri" w:cs="Calibri"/>
        </w:rPr>
        <w:lastRenderedPageBreak/>
        <w:t>Indoor and outdoor areas are checked before children access them and staff remain alert to hazards throughout the day.</w:t>
      </w:r>
    </w:p>
    <w:p w14:paraId="55824664" w14:textId="23956BCF" w:rsidR="00A06173" w:rsidRPr="00A06173" w:rsidRDefault="00A06173" w:rsidP="00A06173">
      <w:pPr>
        <w:pStyle w:val="ListParagraph"/>
        <w:numPr>
          <w:ilvl w:val="0"/>
          <w:numId w:val="47"/>
        </w:numPr>
        <w:jc w:val="both"/>
        <w:rPr>
          <w:rFonts w:ascii="Calibri" w:hAnsi="Calibri" w:cs="Calibri"/>
        </w:rPr>
      </w:pPr>
      <w:r w:rsidRPr="00A06173">
        <w:rPr>
          <w:rFonts w:ascii="Calibri" w:hAnsi="Calibri" w:cs="Calibri"/>
        </w:rPr>
        <w:t>Unsafe areas, equipment or conditions are made safe where possible or removed from use, and significant concerns are reported promptly to Management.</w:t>
      </w:r>
    </w:p>
    <w:p w14:paraId="01D3504F" w14:textId="3501E1D9" w:rsidR="00A06173" w:rsidRPr="00A06173" w:rsidRDefault="00A06173" w:rsidP="00A06173">
      <w:pPr>
        <w:pStyle w:val="ListParagraph"/>
        <w:numPr>
          <w:ilvl w:val="0"/>
          <w:numId w:val="47"/>
        </w:numPr>
        <w:jc w:val="both"/>
        <w:rPr>
          <w:rFonts w:ascii="Calibri" w:hAnsi="Calibri" w:cs="Calibri"/>
        </w:rPr>
      </w:pPr>
      <w:r w:rsidRPr="00A06173">
        <w:rPr>
          <w:rFonts w:ascii="Calibri" w:hAnsi="Calibri" w:cs="Calibri"/>
        </w:rPr>
        <w:t>Entrances, exits and fire routes are kept clear and appropriate security arrangements are maintained.</w:t>
      </w:r>
    </w:p>
    <w:p w14:paraId="22BCA258" w14:textId="40CFD2C7" w:rsidR="00A06173" w:rsidRPr="00A06173" w:rsidRDefault="00A06173" w:rsidP="00A06173">
      <w:pPr>
        <w:pStyle w:val="ListParagraph"/>
        <w:numPr>
          <w:ilvl w:val="0"/>
          <w:numId w:val="47"/>
        </w:numPr>
        <w:jc w:val="both"/>
        <w:rPr>
          <w:rFonts w:ascii="Calibri" w:hAnsi="Calibri" w:cs="Calibri"/>
        </w:rPr>
      </w:pPr>
      <w:r w:rsidRPr="00A06173">
        <w:rPr>
          <w:rFonts w:ascii="Calibri" w:hAnsi="Calibri" w:cs="Calibri"/>
        </w:rPr>
        <w:t>Fixtures, fittings, electrical equipment and the condition of the premises are monitored and defects are addressed appropriately.</w:t>
      </w:r>
    </w:p>
    <w:p w14:paraId="39ACD3ED" w14:textId="4B57D640" w:rsidR="00A06173" w:rsidRPr="00A06173" w:rsidRDefault="00A06173" w:rsidP="00A06173">
      <w:pPr>
        <w:pStyle w:val="ListParagraph"/>
        <w:numPr>
          <w:ilvl w:val="0"/>
          <w:numId w:val="47"/>
        </w:numPr>
        <w:jc w:val="both"/>
        <w:rPr>
          <w:rFonts w:ascii="Calibri" w:hAnsi="Calibri" w:cs="Calibri"/>
        </w:rPr>
      </w:pPr>
      <w:r w:rsidRPr="00A06173">
        <w:rPr>
          <w:rFonts w:ascii="Calibri" w:hAnsi="Calibri" w:cs="Calibri"/>
        </w:rPr>
        <w:t>Trailing cables, unsafe access to electrical equipment and other avoidable trip, entrapment or injury hazards are controlled.</w:t>
      </w:r>
    </w:p>
    <w:p w14:paraId="364B004B" w14:textId="7402965E" w:rsidR="00A06173" w:rsidRPr="00A06173" w:rsidRDefault="00A06173" w:rsidP="00A06173">
      <w:pPr>
        <w:pStyle w:val="ListParagraph"/>
        <w:numPr>
          <w:ilvl w:val="0"/>
          <w:numId w:val="47"/>
        </w:numPr>
        <w:jc w:val="both"/>
        <w:rPr>
          <w:rFonts w:ascii="Calibri" w:hAnsi="Calibri" w:cs="Calibri"/>
        </w:rPr>
      </w:pPr>
      <w:r w:rsidRPr="00A06173">
        <w:rPr>
          <w:rFonts w:ascii="Calibri" w:hAnsi="Calibri" w:cs="Calibri"/>
        </w:rPr>
        <w:t>Appropriate facilities are provided for the welfare of children, staff and visitors.</w:t>
      </w:r>
    </w:p>
    <w:p w14:paraId="795CE53B" w14:textId="77777777" w:rsidR="00A06173" w:rsidRDefault="00A06173" w:rsidP="00A06173">
      <w:pPr>
        <w:jc w:val="both"/>
        <w:rPr>
          <w:rFonts w:ascii="Calibri" w:hAnsi="Calibri" w:cs="Calibri"/>
          <w:b/>
        </w:rPr>
      </w:pPr>
    </w:p>
    <w:p w14:paraId="765704E0" w14:textId="0178262B" w:rsidR="00A06173" w:rsidRPr="00A06173" w:rsidRDefault="00A06173" w:rsidP="00A06173">
      <w:pPr>
        <w:jc w:val="both"/>
        <w:rPr>
          <w:rFonts w:ascii="Calibri" w:hAnsi="Calibri" w:cs="Calibri"/>
        </w:rPr>
      </w:pPr>
      <w:r w:rsidRPr="00A06173">
        <w:rPr>
          <w:rFonts w:ascii="Calibri" w:hAnsi="Calibri" w:cs="Calibri"/>
          <w:b/>
        </w:rPr>
        <w:t>Equipment, substances and environmental risks</w:t>
      </w:r>
    </w:p>
    <w:p w14:paraId="0362F818" w14:textId="77777777" w:rsidR="00A06173" w:rsidRDefault="00A06173" w:rsidP="00A06173">
      <w:pPr>
        <w:jc w:val="both"/>
        <w:rPr>
          <w:rFonts w:ascii="Calibri" w:hAnsi="Calibri" w:cs="Calibri"/>
        </w:rPr>
      </w:pPr>
      <w:r w:rsidRPr="00A06173">
        <w:rPr>
          <w:rFonts w:ascii="Calibri" w:hAnsi="Calibri" w:cs="Calibri"/>
        </w:rPr>
        <w:t>Equipment and resources are managed in accordance with the Equipment and Resources Policy. Cleaning products, chemicals and other hazardous substances are stored, used and controlled in accordance with COSHH requirements and are kept inaccessible to children unless their supervised use forms part of an appropriately assessed activity.</w:t>
      </w:r>
    </w:p>
    <w:p w14:paraId="6B0D6631" w14:textId="77777777" w:rsidR="00A06173" w:rsidRPr="00A06173" w:rsidRDefault="00A06173" w:rsidP="00A06173">
      <w:pPr>
        <w:jc w:val="both"/>
        <w:rPr>
          <w:rFonts w:ascii="Calibri" w:hAnsi="Calibri" w:cs="Calibri"/>
        </w:rPr>
      </w:pPr>
    </w:p>
    <w:p w14:paraId="06D467CB" w14:textId="77777777" w:rsidR="00A06173" w:rsidRPr="00A06173" w:rsidRDefault="00A06173" w:rsidP="00A06173">
      <w:pPr>
        <w:jc w:val="both"/>
        <w:rPr>
          <w:rFonts w:ascii="Calibri" w:hAnsi="Calibri" w:cs="Calibri"/>
        </w:rPr>
      </w:pPr>
      <w:r w:rsidRPr="00A06173">
        <w:rPr>
          <w:rFonts w:ascii="Calibri" w:hAnsi="Calibri" w:cs="Calibri"/>
        </w:rPr>
        <w:t>Water-hygiene risks, including legionella, are identified and managed through appropriate risk assessment, monitoring and control measures. Other premises risks are managed according to the nature of the building, equipment and activities undertaken.</w:t>
      </w:r>
    </w:p>
    <w:p w14:paraId="00825B11" w14:textId="77777777" w:rsidR="00A06173" w:rsidRDefault="00A06173" w:rsidP="00A06173">
      <w:pPr>
        <w:jc w:val="both"/>
        <w:rPr>
          <w:rFonts w:ascii="Calibri" w:hAnsi="Calibri" w:cs="Calibri"/>
          <w:b/>
        </w:rPr>
      </w:pPr>
    </w:p>
    <w:p w14:paraId="1D9E9DA1" w14:textId="7C1659DD" w:rsidR="00A06173" w:rsidRPr="00A06173" w:rsidRDefault="00A06173" w:rsidP="00A06173">
      <w:pPr>
        <w:jc w:val="both"/>
        <w:rPr>
          <w:rFonts w:ascii="Calibri" w:hAnsi="Calibri" w:cs="Calibri"/>
        </w:rPr>
      </w:pPr>
      <w:r w:rsidRPr="00A06173">
        <w:rPr>
          <w:rFonts w:ascii="Calibri" w:hAnsi="Calibri" w:cs="Calibri"/>
          <w:b/>
        </w:rPr>
        <w:t>Food, allergens and infection prevention</w:t>
      </w:r>
    </w:p>
    <w:p w14:paraId="6911FCE2" w14:textId="77777777" w:rsidR="00A06173" w:rsidRPr="00A06173" w:rsidRDefault="00A06173" w:rsidP="00A06173">
      <w:pPr>
        <w:jc w:val="both"/>
        <w:rPr>
          <w:rFonts w:ascii="Calibri" w:hAnsi="Calibri" w:cs="Calibri"/>
        </w:rPr>
      </w:pPr>
      <w:r w:rsidRPr="00A06173">
        <w:rPr>
          <w:rFonts w:ascii="Calibri" w:hAnsi="Calibri" w:cs="Calibri"/>
        </w:rPr>
        <w:t xml:space="preserve">Food safety and allergen risks are managed through the nursery's food, nutrition and allergy procedures and current UK food-information and allergen requirements. We do not operate a blanket prohibition on </w:t>
      </w:r>
      <w:proofErr w:type="gramStart"/>
      <w:r w:rsidRPr="00A06173">
        <w:rPr>
          <w:rFonts w:ascii="Calibri" w:hAnsi="Calibri" w:cs="Calibri"/>
        </w:rPr>
        <w:t>particular foods</w:t>
      </w:r>
      <w:proofErr w:type="gramEnd"/>
      <w:r w:rsidRPr="00A06173">
        <w:rPr>
          <w:rFonts w:ascii="Calibri" w:hAnsi="Calibri" w:cs="Calibri"/>
        </w:rPr>
        <w:t xml:space="preserve"> unless this is required by the needs of children attending or a specific risk assessment.</w:t>
      </w:r>
    </w:p>
    <w:p w14:paraId="391F8A89" w14:textId="77777777" w:rsidR="00A06173" w:rsidRDefault="00A06173" w:rsidP="00A06173">
      <w:pPr>
        <w:jc w:val="both"/>
        <w:rPr>
          <w:rFonts w:ascii="Calibri" w:hAnsi="Calibri" w:cs="Calibri"/>
        </w:rPr>
      </w:pPr>
    </w:p>
    <w:p w14:paraId="721F4A4F" w14:textId="23EC3E52" w:rsidR="00A06173" w:rsidRPr="00A06173" w:rsidRDefault="00A06173" w:rsidP="00A06173">
      <w:pPr>
        <w:jc w:val="both"/>
        <w:rPr>
          <w:rFonts w:ascii="Calibri" w:hAnsi="Calibri" w:cs="Calibri"/>
        </w:rPr>
      </w:pPr>
      <w:r w:rsidRPr="00A06173">
        <w:rPr>
          <w:rFonts w:ascii="Calibri" w:hAnsi="Calibri" w:cs="Calibri"/>
        </w:rPr>
        <w:t>Staff follow infection-prevention and hygiene procedures and use appropriate protective equipment where required. Suitable nappy-changing, toileting, handwashing and cleaning arrangements are maintained.</w:t>
      </w:r>
    </w:p>
    <w:p w14:paraId="019F2CD9" w14:textId="77777777" w:rsidR="00A06173" w:rsidRDefault="00A06173" w:rsidP="00A06173">
      <w:pPr>
        <w:jc w:val="both"/>
        <w:rPr>
          <w:rFonts w:ascii="Calibri" w:hAnsi="Calibri" w:cs="Calibri"/>
          <w:b/>
        </w:rPr>
      </w:pPr>
    </w:p>
    <w:p w14:paraId="35729B3B" w14:textId="0A127856" w:rsidR="00A06173" w:rsidRPr="00A06173" w:rsidRDefault="00A06173" w:rsidP="00A06173">
      <w:pPr>
        <w:jc w:val="both"/>
        <w:rPr>
          <w:rFonts w:ascii="Calibri" w:hAnsi="Calibri" w:cs="Calibri"/>
        </w:rPr>
      </w:pPr>
      <w:r w:rsidRPr="00A06173">
        <w:rPr>
          <w:rFonts w:ascii="Calibri" w:hAnsi="Calibri" w:cs="Calibri"/>
          <w:b/>
        </w:rPr>
        <w:t>First aid and accidents</w:t>
      </w:r>
    </w:p>
    <w:p w14:paraId="08B9FAE2" w14:textId="77777777" w:rsidR="00A06173" w:rsidRDefault="00A06173" w:rsidP="00A06173">
      <w:pPr>
        <w:jc w:val="both"/>
        <w:rPr>
          <w:rFonts w:ascii="Calibri" w:hAnsi="Calibri" w:cs="Calibri"/>
        </w:rPr>
      </w:pPr>
      <w:r w:rsidRPr="00A06173">
        <w:rPr>
          <w:rFonts w:ascii="Calibri" w:hAnsi="Calibri" w:cs="Calibri"/>
        </w:rPr>
        <w:t>The nursery maintains appropriate first-aid arrangements in accordance with the EYFS. Paediatric first-aid provision is planned according to the number and needs of children, staffing and the layout of the premises so that appropriate assistance can be provided promptly.</w:t>
      </w:r>
    </w:p>
    <w:p w14:paraId="4FB5BC14" w14:textId="77777777" w:rsidR="00A06173" w:rsidRPr="00A06173" w:rsidRDefault="00A06173" w:rsidP="00A06173">
      <w:pPr>
        <w:jc w:val="both"/>
        <w:rPr>
          <w:rFonts w:ascii="Calibri" w:hAnsi="Calibri" w:cs="Calibri"/>
        </w:rPr>
      </w:pPr>
    </w:p>
    <w:p w14:paraId="61DA5869" w14:textId="1CCCEF19" w:rsidR="00A06173" w:rsidRDefault="00E849A7" w:rsidP="00A06173">
      <w:pPr>
        <w:jc w:val="both"/>
        <w:rPr>
          <w:rFonts w:ascii="Calibri" w:hAnsi="Calibri" w:cs="Calibri"/>
        </w:rPr>
      </w:pPr>
      <w:r w:rsidRPr="00E849A7">
        <w:rPr>
          <w:rFonts w:ascii="Calibri" w:hAnsi="Calibri" w:cs="Calibri"/>
        </w:rPr>
        <w:t>Our First Aid Leads are Emma Andrews and Karina Sanlon. First-aid boxes and relevant emergency equipment are appropriately located, maintained and accessible to staff.</w:t>
      </w:r>
    </w:p>
    <w:p w14:paraId="4E183EE7" w14:textId="77777777" w:rsidR="00A06173" w:rsidRPr="00A06173" w:rsidRDefault="00A06173" w:rsidP="00A06173">
      <w:pPr>
        <w:jc w:val="both"/>
        <w:rPr>
          <w:rFonts w:ascii="Calibri" w:hAnsi="Calibri" w:cs="Calibri"/>
        </w:rPr>
      </w:pPr>
    </w:p>
    <w:p w14:paraId="107EA9B6" w14:textId="77777777" w:rsidR="00A06173" w:rsidRDefault="00A06173" w:rsidP="00A06173">
      <w:pPr>
        <w:jc w:val="both"/>
        <w:rPr>
          <w:rFonts w:ascii="Calibri" w:hAnsi="Calibri" w:cs="Calibri"/>
        </w:rPr>
      </w:pPr>
      <w:r w:rsidRPr="00A06173">
        <w:rPr>
          <w:rFonts w:ascii="Calibri" w:hAnsi="Calibri" w:cs="Calibri"/>
        </w:rPr>
        <w:t>Accidents, incidents and injuries are managed and recorded in accordance with the Accidents and First Aid Policy. Records are reviewed to identify patterns, recurring hazards or learning that may require changes to risk assessments, practice, equipment or procedures.</w:t>
      </w:r>
    </w:p>
    <w:p w14:paraId="03814361" w14:textId="77777777" w:rsidR="00A06173" w:rsidRPr="00A06173" w:rsidRDefault="00A06173" w:rsidP="00A06173">
      <w:pPr>
        <w:jc w:val="both"/>
        <w:rPr>
          <w:rFonts w:ascii="Calibri" w:hAnsi="Calibri" w:cs="Calibri"/>
        </w:rPr>
      </w:pPr>
    </w:p>
    <w:p w14:paraId="66415E5E" w14:textId="77777777" w:rsidR="00A06173" w:rsidRPr="00A06173" w:rsidRDefault="00A06173" w:rsidP="00A06173">
      <w:pPr>
        <w:jc w:val="both"/>
        <w:rPr>
          <w:rFonts w:ascii="Calibri" w:hAnsi="Calibri" w:cs="Calibri"/>
        </w:rPr>
      </w:pPr>
      <w:r w:rsidRPr="00A06173">
        <w:rPr>
          <w:rFonts w:ascii="Calibri" w:hAnsi="Calibri" w:cs="Calibri"/>
          <w:b/>
        </w:rPr>
        <w:t>Fire, emergencies and security</w:t>
      </w:r>
    </w:p>
    <w:p w14:paraId="74CE1F47" w14:textId="070DEB75" w:rsidR="00A06173" w:rsidRDefault="00A06173" w:rsidP="00A06173">
      <w:pPr>
        <w:jc w:val="both"/>
        <w:rPr>
          <w:rFonts w:ascii="Calibri" w:hAnsi="Calibri" w:cs="Calibri"/>
        </w:rPr>
      </w:pPr>
      <w:r w:rsidRPr="00A06173">
        <w:rPr>
          <w:rFonts w:ascii="Calibri" w:hAnsi="Calibri" w:cs="Calibri"/>
        </w:rPr>
        <w:t xml:space="preserve">Fire prevention, evacuation and drills are managed through the Fire Safety Policy and Fire Risk Assessment. Other emergencies, including lockdown, security threats and incidents affecting the nursery's ability to operate safely, are managed through the relevant Critical Incident, Emergency Lockdown and </w:t>
      </w:r>
      <w:r w:rsidR="00E849A7" w:rsidRPr="00E849A7">
        <w:rPr>
          <w:rFonts w:ascii="Calibri" w:hAnsi="Calibri" w:cs="Calibri"/>
        </w:rPr>
        <w:t>Operational Continuity &amp; Emergency Closure Procedure</w:t>
      </w:r>
      <w:r w:rsidRPr="00A06173">
        <w:rPr>
          <w:rFonts w:ascii="Calibri" w:hAnsi="Calibri" w:cs="Calibri"/>
        </w:rPr>
        <w:t>.</w:t>
      </w:r>
    </w:p>
    <w:p w14:paraId="2C95F1E2" w14:textId="77777777" w:rsidR="00A06173" w:rsidRPr="00A06173" w:rsidRDefault="00A06173" w:rsidP="00A06173">
      <w:pPr>
        <w:jc w:val="both"/>
        <w:rPr>
          <w:rFonts w:ascii="Calibri" w:hAnsi="Calibri" w:cs="Calibri"/>
        </w:rPr>
      </w:pPr>
    </w:p>
    <w:p w14:paraId="6DE0C462" w14:textId="6A9C2CA3" w:rsidR="00A06173" w:rsidRPr="00A06173" w:rsidRDefault="00A06173" w:rsidP="00A06173">
      <w:pPr>
        <w:jc w:val="both"/>
        <w:rPr>
          <w:rFonts w:ascii="Calibri" w:hAnsi="Calibri" w:cs="Calibri"/>
        </w:rPr>
      </w:pPr>
      <w:r w:rsidRPr="00A06173">
        <w:rPr>
          <w:rFonts w:ascii="Calibri" w:hAnsi="Calibri" w:cs="Calibri"/>
        </w:rPr>
        <w:t>The nursery takes reasonable steps to prevent unauthorised access. Visitors and contractors are managed through appropriate sign-in, identification, supervision and safeguarding arrangements. Contractors must agree their work with the Management Team and must not create avoidable risks to children or nursery operations.</w:t>
      </w:r>
    </w:p>
    <w:p w14:paraId="74BDE3F5" w14:textId="77777777" w:rsidR="00A06173" w:rsidRPr="00A06173" w:rsidRDefault="00A06173" w:rsidP="00A06173">
      <w:pPr>
        <w:jc w:val="both"/>
        <w:rPr>
          <w:rFonts w:ascii="Calibri" w:hAnsi="Calibri" w:cs="Calibri"/>
        </w:rPr>
      </w:pPr>
      <w:r w:rsidRPr="00A06173">
        <w:rPr>
          <w:rFonts w:ascii="Calibri" w:hAnsi="Calibri" w:cs="Calibri"/>
          <w:b/>
        </w:rPr>
        <w:lastRenderedPageBreak/>
        <w:t>Students and volunteers</w:t>
      </w:r>
    </w:p>
    <w:p w14:paraId="33DF2AB0" w14:textId="77777777" w:rsidR="00A06173" w:rsidRDefault="00A06173" w:rsidP="00A06173">
      <w:pPr>
        <w:jc w:val="both"/>
        <w:rPr>
          <w:rFonts w:ascii="Calibri" w:hAnsi="Calibri" w:cs="Calibri"/>
        </w:rPr>
      </w:pPr>
      <w:r w:rsidRPr="00A06173">
        <w:rPr>
          <w:rFonts w:ascii="Calibri" w:hAnsi="Calibri" w:cs="Calibri"/>
        </w:rPr>
        <w:t>Students and volunteers are managed in accordance with the nursery's relevant placement and Volunteers policies. They are subject to the nursery's suitability, DBS, reference, induction and supervision arrangements and are not given responsibilities beyond those permitted by their role, competence, checks and current EYFS requirements.</w:t>
      </w:r>
    </w:p>
    <w:p w14:paraId="02200A7D" w14:textId="77777777" w:rsidR="00A06173" w:rsidRPr="00A06173" w:rsidRDefault="00A06173" w:rsidP="00A06173">
      <w:pPr>
        <w:jc w:val="both"/>
        <w:rPr>
          <w:rFonts w:ascii="Calibri" w:hAnsi="Calibri" w:cs="Calibri"/>
        </w:rPr>
      </w:pPr>
    </w:p>
    <w:p w14:paraId="13755F02" w14:textId="77777777" w:rsidR="00A06173" w:rsidRPr="00A06173" w:rsidRDefault="00A06173" w:rsidP="00A06173">
      <w:pPr>
        <w:jc w:val="both"/>
        <w:rPr>
          <w:rFonts w:ascii="Calibri" w:hAnsi="Calibri" w:cs="Calibri"/>
        </w:rPr>
      </w:pPr>
      <w:r w:rsidRPr="00A06173">
        <w:rPr>
          <w:rFonts w:ascii="Calibri" w:hAnsi="Calibri" w:cs="Calibri"/>
          <w:b/>
        </w:rPr>
        <w:t>Staff health, safety and fitness for work</w:t>
      </w:r>
    </w:p>
    <w:p w14:paraId="18CA84A1" w14:textId="77777777" w:rsidR="00A06173" w:rsidRDefault="00A06173" w:rsidP="00A06173">
      <w:pPr>
        <w:jc w:val="both"/>
        <w:rPr>
          <w:rFonts w:ascii="Calibri" w:hAnsi="Calibri" w:cs="Calibri"/>
        </w:rPr>
      </w:pPr>
      <w:r w:rsidRPr="00A06173">
        <w:rPr>
          <w:rFonts w:ascii="Calibri" w:hAnsi="Calibri" w:cs="Calibri"/>
        </w:rPr>
        <w:t>The nursery considers risks to employees as part of its health and safety responsibilities, including where individual risk assessment or adjustments may be required. This includes pregnant workers and new mothers, staff with disabilities or health needs, manual-handling risks and other circumstances that may affect safe working.</w:t>
      </w:r>
    </w:p>
    <w:p w14:paraId="655B69F6" w14:textId="77777777" w:rsidR="00A06173" w:rsidRPr="00A06173" w:rsidRDefault="00A06173" w:rsidP="00A06173">
      <w:pPr>
        <w:jc w:val="both"/>
        <w:rPr>
          <w:rFonts w:ascii="Calibri" w:hAnsi="Calibri" w:cs="Calibri"/>
        </w:rPr>
      </w:pPr>
    </w:p>
    <w:p w14:paraId="2C4ED11B" w14:textId="77777777" w:rsidR="00A06173" w:rsidRPr="00A06173" w:rsidRDefault="00A06173" w:rsidP="00A06173">
      <w:pPr>
        <w:jc w:val="both"/>
        <w:rPr>
          <w:rFonts w:ascii="Calibri" w:hAnsi="Calibri" w:cs="Calibri"/>
        </w:rPr>
      </w:pPr>
      <w:r w:rsidRPr="00A06173">
        <w:rPr>
          <w:rFonts w:ascii="Calibri" w:hAnsi="Calibri" w:cs="Calibri"/>
        </w:rPr>
        <w:t>Staff must attend work fit to carry out their duties safely. Detailed arrangements relating to alcohol, substances and medication are set out in the Alcohol and Substance Misuse Policy.</w:t>
      </w:r>
    </w:p>
    <w:p w14:paraId="4792982A" w14:textId="77777777" w:rsidR="00A06173" w:rsidRDefault="00A06173" w:rsidP="00A06173">
      <w:pPr>
        <w:jc w:val="both"/>
        <w:rPr>
          <w:rFonts w:ascii="Calibri" w:hAnsi="Calibri" w:cs="Calibri"/>
          <w:b/>
        </w:rPr>
      </w:pPr>
    </w:p>
    <w:p w14:paraId="66B8D09F" w14:textId="7EFCE964" w:rsidR="00A06173" w:rsidRPr="00A06173" w:rsidRDefault="00A06173" w:rsidP="00A06173">
      <w:pPr>
        <w:jc w:val="both"/>
        <w:rPr>
          <w:rFonts w:ascii="Calibri" w:hAnsi="Calibri" w:cs="Calibri"/>
        </w:rPr>
      </w:pPr>
      <w:r w:rsidRPr="00A06173">
        <w:rPr>
          <w:rFonts w:ascii="Calibri" w:hAnsi="Calibri" w:cs="Calibri"/>
          <w:b/>
        </w:rPr>
        <w:t>Training and information</w:t>
      </w:r>
    </w:p>
    <w:p w14:paraId="5B285F78" w14:textId="77777777" w:rsidR="00A06173" w:rsidRDefault="00A06173" w:rsidP="00A06173">
      <w:pPr>
        <w:jc w:val="both"/>
        <w:rPr>
          <w:rFonts w:ascii="Calibri" w:hAnsi="Calibri" w:cs="Calibri"/>
        </w:rPr>
      </w:pPr>
      <w:r w:rsidRPr="00A06173">
        <w:rPr>
          <w:rFonts w:ascii="Calibri" w:hAnsi="Calibri" w:cs="Calibri"/>
        </w:rPr>
        <w:t>Health and safety information forms part of staff induction. Staff receive information, instruction and training appropriate to their role and responsibilities. Training needs are identified through statutory and EYFS requirements, induction, supervision, risk assessment, incidents, changes in practice and the nursery's wider training programme.</w:t>
      </w:r>
    </w:p>
    <w:p w14:paraId="1D4D1453" w14:textId="77777777" w:rsidR="00A06173" w:rsidRPr="00A06173" w:rsidRDefault="00A06173" w:rsidP="00A06173">
      <w:pPr>
        <w:jc w:val="both"/>
        <w:rPr>
          <w:rFonts w:ascii="Calibri" w:hAnsi="Calibri" w:cs="Calibri"/>
        </w:rPr>
      </w:pPr>
    </w:p>
    <w:p w14:paraId="36E3542A" w14:textId="77777777" w:rsidR="00A06173" w:rsidRDefault="00A06173" w:rsidP="00A06173">
      <w:pPr>
        <w:jc w:val="both"/>
        <w:rPr>
          <w:rFonts w:ascii="Calibri" w:hAnsi="Calibri" w:cs="Calibri"/>
        </w:rPr>
      </w:pPr>
      <w:r w:rsidRPr="00A06173">
        <w:rPr>
          <w:rFonts w:ascii="Calibri" w:hAnsi="Calibri" w:cs="Calibri"/>
        </w:rPr>
        <w:t xml:space="preserve">Specialist or role-specific training is provided where required, for example paediatric first aid, fire-safety responsibilities, food hygiene, safeguarding, allergy management or the safe use of </w:t>
      </w:r>
      <w:proofErr w:type="gramStart"/>
      <w:r w:rsidRPr="00A06173">
        <w:rPr>
          <w:rFonts w:ascii="Calibri" w:hAnsi="Calibri" w:cs="Calibri"/>
        </w:rPr>
        <w:t>particular equipment</w:t>
      </w:r>
      <w:proofErr w:type="gramEnd"/>
      <w:r w:rsidRPr="00A06173">
        <w:rPr>
          <w:rFonts w:ascii="Calibri" w:hAnsi="Calibri" w:cs="Calibri"/>
        </w:rPr>
        <w:t xml:space="preserve"> or procedures.</w:t>
      </w:r>
    </w:p>
    <w:p w14:paraId="067EBD9C" w14:textId="77777777" w:rsidR="00A06173" w:rsidRPr="00A06173" w:rsidRDefault="00A06173" w:rsidP="00A06173">
      <w:pPr>
        <w:jc w:val="both"/>
        <w:rPr>
          <w:rFonts w:ascii="Calibri" w:hAnsi="Calibri" w:cs="Calibri"/>
        </w:rPr>
      </w:pPr>
    </w:p>
    <w:p w14:paraId="4A20935E" w14:textId="77777777" w:rsidR="00A06173" w:rsidRPr="00A06173" w:rsidRDefault="00A06173" w:rsidP="00A06173">
      <w:pPr>
        <w:jc w:val="both"/>
        <w:rPr>
          <w:rFonts w:ascii="Calibri" w:hAnsi="Calibri" w:cs="Calibri"/>
        </w:rPr>
      </w:pPr>
      <w:r w:rsidRPr="00A06173">
        <w:rPr>
          <w:rFonts w:ascii="Calibri" w:hAnsi="Calibri" w:cs="Calibri"/>
          <w:b/>
        </w:rPr>
        <w:t>Reporting concerns and learning</w:t>
      </w:r>
    </w:p>
    <w:p w14:paraId="5EC25B42" w14:textId="77777777" w:rsidR="00A06173" w:rsidRDefault="00A06173" w:rsidP="00A06173">
      <w:pPr>
        <w:jc w:val="both"/>
        <w:rPr>
          <w:rFonts w:ascii="Calibri" w:hAnsi="Calibri" w:cs="Calibri"/>
        </w:rPr>
      </w:pPr>
      <w:r w:rsidRPr="00A06173">
        <w:rPr>
          <w:rFonts w:ascii="Calibri" w:hAnsi="Calibri" w:cs="Calibri"/>
        </w:rPr>
        <w:t>Staff must report health and safety hazards or concerns promptly to the Management Team or Health and Safety Lead. Parents, carers and visitors are encouraged to raise concerns with a member of the nursery team so they can be addressed appropriately.</w:t>
      </w:r>
    </w:p>
    <w:p w14:paraId="7EE97B37" w14:textId="77777777" w:rsidR="00A06173" w:rsidRPr="00A06173" w:rsidRDefault="00A06173" w:rsidP="00A06173">
      <w:pPr>
        <w:jc w:val="both"/>
        <w:rPr>
          <w:rFonts w:ascii="Calibri" w:hAnsi="Calibri" w:cs="Calibri"/>
        </w:rPr>
      </w:pPr>
    </w:p>
    <w:p w14:paraId="6133D235" w14:textId="77777777" w:rsidR="00A06173" w:rsidRPr="00A06173" w:rsidRDefault="00A06173" w:rsidP="00A06173">
      <w:pPr>
        <w:jc w:val="both"/>
        <w:rPr>
          <w:rFonts w:ascii="Calibri" w:hAnsi="Calibri" w:cs="Calibri"/>
        </w:rPr>
      </w:pPr>
      <w:r w:rsidRPr="00A06173">
        <w:rPr>
          <w:rFonts w:ascii="Calibri" w:hAnsi="Calibri" w:cs="Calibri"/>
        </w:rPr>
        <w:t>Significant accidents, incidents, near misses, recurring hazards and concerns are reviewed to identify learning and whether further controls, training, maintenance or procedural changes are required. Relevant external agencies are notified where applicable legal or regulatory reporting requirements are met.</w:t>
      </w:r>
    </w:p>
    <w:p w14:paraId="57B065CE" w14:textId="77777777" w:rsidR="00A06173" w:rsidRDefault="00A06173" w:rsidP="00F30511">
      <w:pPr>
        <w:jc w:val="both"/>
        <w:rPr>
          <w:rFonts w:ascii="Calibri" w:hAnsi="Calibri" w:cs="Calibri"/>
        </w:rPr>
      </w:pPr>
    </w:p>
    <w:p w14:paraId="1B0FD77B" w14:textId="77777777" w:rsidR="00A06173" w:rsidRPr="00DB480C" w:rsidRDefault="00A06173" w:rsidP="00A06173">
      <w:pPr>
        <w:rPr>
          <w:rFonts w:ascii="Calibri" w:hAnsi="Calibri" w:cs="Calibri"/>
          <w:b/>
          <w:bCs/>
          <w:color w:val="000000"/>
        </w:rPr>
      </w:pPr>
      <w:r w:rsidRPr="00DB480C">
        <w:rPr>
          <w:rFonts w:ascii="Calibri" w:hAnsi="Calibri" w:cs="Calibri"/>
          <w:b/>
          <w:bCs/>
          <w:color w:val="000000"/>
        </w:rPr>
        <w:t>Policy Review</w:t>
      </w:r>
    </w:p>
    <w:p w14:paraId="49CA5B94" w14:textId="77777777" w:rsidR="00A06173" w:rsidRDefault="00A06173" w:rsidP="00A06173">
      <w:pPr>
        <w:rPr>
          <w:rFonts w:ascii="Calibri" w:hAnsi="Calibri" w:cs="Calibri"/>
          <w:color w:val="000000"/>
        </w:rPr>
      </w:pPr>
      <w:r w:rsidRPr="00AB2EB7">
        <w:rPr>
          <w:rFonts w:ascii="Calibri" w:hAnsi="Calibri" w:cs="Calibri"/>
          <w:color w:val="000000"/>
        </w:rPr>
        <w:t>This policy will be formally reviewed as part of the nursery's scheduled policy review cycle, and sooner where there are changes to legislation or guidance, nursery practice, or where an incident, concern or other learning indicates that a review is required.</w:t>
      </w:r>
    </w:p>
    <w:p w14:paraId="73282B0F" w14:textId="77777777" w:rsidR="00A06173" w:rsidRDefault="00A06173" w:rsidP="00A06173">
      <w:pPr>
        <w:rPr>
          <w:rFonts w:ascii="Calibri" w:hAnsi="Calibri" w:cs="Calibri"/>
          <w:color w:val="000000"/>
        </w:rPr>
      </w:pPr>
    </w:p>
    <w:tbl>
      <w:tblPr>
        <w:tblW w:w="107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2126"/>
        <w:gridCol w:w="851"/>
        <w:gridCol w:w="2869"/>
        <w:gridCol w:w="2404"/>
      </w:tblGrid>
      <w:tr w:rsidR="00A06173" w:rsidRPr="00031F7A" w14:paraId="0763EEEC" w14:textId="77777777" w:rsidTr="00A53887">
        <w:trPr>
          <w:jc w:val="center"/>
        </w:trPr>
        <w:tc>
          <w:tcPr>
            <w:tcW w:w="2547" w:type="dxa"/>
            <w:tcBorders>
              <w:top w:val="single" w:sz="4" w:space="0" w:color="000000"/>
            </w:tcBorders>
            <w:vAlign w:val="center"/>
          </w:tcPr>
          <w:p w14:paraId="6708C6AC" w14:textId="77777777" w:rsidR="00A06173" w:rsidRPr="00031F7A" w:rsidRDefault="00A06173" w:rsidP="00A53887">
            <w:pPr>
              <w:jc w:val="center"/>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2126" w:type="dxa"/>
            <w:tcBorders>
              <w:top w:val="single" w:sz="4" w:space="0" w:color="000000"/>
            </w:tcBorders>
            <w:vAlign w:val="center"/>
          </w:tcPr>
          <w:p w14:paraId="56BAA7CC" w14:textId="77777777" w:rsidR="00A06173" w:rsidRDefault="00A06173" w:rsidP="00A53887">
            <w:pPr>
              <w:jc w:val="center"/>
              <w:rPr>
                <w:rFonts w:ascii="Calibri" w:eastAsia="Arial" w:hAnsi="Calibri" w:cs="Calibri"/>
                <w:b/>
                <w:sz w:val="20"/>
                <w:szCs w:val="20"/>
              </w:rPr>
            </w:pPr>
            <w:r w:rsidRPr="00AB2EB7">
              <w:rPr>
                <w:rFonts w:ascii="Calibri" w:eastAsia="Arial" w:hAnsi="Calibri" w:cs="Calibri"/>
                <w:b/>
                <w:sz w:val="20"/>
                <w:szCs w:val="20"/>
              </w:rPr>
              <w:t>Last reviewed/updated</w:t>
            </w:r>
          </w:p>
        </w:tc>
        <w:tc>
          <w:tcPr>
            <w:tcW w:w="851" w:type="dxa"/>
            <w:tcBorders>
              <w:top w:val="single" w:sz="4" w:space="0" w:color="000000"/>
            </w:tcBorders>
            <w:vAlign w:val="center"/>
          </w:tcPr>
          <w:p w14:paraId="51C42BDA" w14:textId="77777777" w:rsidR="00A06173" w:rsidRPr="00031F7A" w:rsidRDefault="00A06173" w:rsidP="00A53887">
            <w:pPr>
              <w:jc w:val="center"/>
              <w:rPr>
                <w:rFonts w:ascii="Calibri" w:eastAsia="Arial" w:hAnsi="Calibri" w:cs="Calibri"/>
                <w:b/>
                <w:sz w:val="20"/>
                <w:szCs w:val="20"/>
              </w:rPr>
            </w:pPr>
            <w:r>
              <w:rPr>
                <w:rFonts w:ascii="Calibri" w:eastAsia="Arial" w:hAnsi="Calibri" w:cs="Calibri"/>
                <w:b/>
                <w:sz w:val="20"/>
                <w:szCs w:val="20"/>
              </w:rPr>
              <w:t>Version</w:t>
            </w:r>
          </w:p>
        </w:tc>
        <w:tc>
          <w:tcPr>
            <w:tcW w:w="2869" w:type="dxa"/>
            <w:tcBorders>
              <w:top w:val="single" w:sz="4" w:space="0" w:color="000000"/>
            </w:tcBorders>
            <w:vAlign w:val="center"/>
          </w:tcPr>
          <w:p w14:paraId="6DD335DD" w14:textId="77777777" w:rsidR="00A06173" w:rsidRPr="00031F7A" w:rsidRDefault="00A06173" w:rsidP="00A53887">
            <w:pPr>
              <w:jc w:val="center"/>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404" w:type="dxa"/>
            <w:tcBorders>
              <w:top w:val="single" w:sz="4" w:space="0" w:color="000000"/>
            </w:tcBorders>
            <w:vAlign w:val="center"/>
          </w:tcPr>
          <w:p w14:paraId="5AC66029" w14:textId="77777777" w:rsidR="00A06173" w:rsidRPr="00031F7A" w:rsidRDefault="00A06173" w:rsidP="00A53887">
            <w:pPr>
              <w:jc w:val="center"/>
              <w:rPr>
                <w:rFonts w:ascii="Calibri" w:eastAsia="Calibri" w:hAnsi="Calibri" w:cs="Calibri"/>
                <w:sz w:val="22"/>
                <w:szCs w:val="22"/>
              </w:rPr>
            </w:pPr>
            <w:r>
              <w:rPr>
                <w:rFonts w:ascii="Calibri" w:eastAsia="Arial" w:hAnsi="Calibri" w:cs="Calibri"/>
                <w:b/>
                <w:sz w:val="20"/>
                <w:szCs w:val="20"/>
              </w:rPr>
              <w:t>Next scheduled review</w:t>
            </w:r>
          </w:p>
        </w:tc>
      </w:tr>
      <w:tr w:rsidR="00A06173" w:rsidRPr="00031F7A" w14:paraId="6ABAA9F7" w14:textId="77777777" w:rsidTr="00A53887">
        <w:trPr>
          <w:jc w:val="center"/>
        </w:trPr>
        <w:tc>
          <w:tcPr>
            <w:tcW w:w="2547" w:type="dxa"/>
            <w:vAlign w:val="center"/>
          </w:tcPr>
          <w:p w14:paraId="1FD18809" w14:textId="77777777" w:rsidR="00A06173" w:rsidRPr="00AB2EB7" w:rsidRDefault="00A06173" w:rsidP="00A53887">
            <w:pPr>
              <w:jc w:val="center"/>
              <w:rPr>
                <w:rFonts w:ascii="Calibri" w:eastAsia="Arial" w:hAnsi="Calibri" w:cs="Calibri"/>
                <w:i/>
                <w:sz w:val="20"/>
                <w:szCs w:val="20"/>
              </w:rPr>
            </w:pPr>
            <w:r>
              <w:rPr>
                <w:rFonts w:ascii="Calibri" w:eastAsia="Arial" w:hAnsi="Calibri" w:cs="Calibri"/>
                <w:i/>
                <w:sz w:val="20"/>
                <w:szCs w:val="20"/>
              </w:rPr>
              <w:t>6</w:t>
            </w:r>
            <w:r w:rsidRPr="000060D0">
              <w:rPr>
                <w:rFonts w:ascii="Calibri" w:eastAsia="Arial" w:hAnsi="Calibri" w:cs="Calibri"/>
                <w:i/>
                <w:sz w:val="20"/>
                <w:szCs w:val="20"/>
                <w:vertAlign w:val="superscript"/>
              </w:rPr>
              <w:t>th</w:t>
            </w:r>
            <w:r>
              <w:rPr>
                <w:rFonts w:ascii="Calibri" w:eastAsia="Arial" w:hAnsi="Calibri" w:cs="Calibri"/>
                <w:i/>
                <w:sz w:val="20"/>
                <w:szCs w:val="20"/>
              </w:rPr>
              <w:t xml:space="preserve"> October 2025</w:t>
            </w:r>
          </w:p>
        </w:tc>
        <w:tc>
          <w:tcPr>
            <w:tcW w:w="2126" w:type="dxa"/>
            <w:vAlign w:val="center"/>
          </w:tcPr>
          <w:p w14:paraId="445C92DE" w14:textId="77777777" w:rsidR="00A06173" w:rsidRPr="00AB2EB7" w:rsidRDefault="00A06173" w:rsidP="00A53887">
            <w:pPr>
              <w:jc w:val="center"/>
              <w:rPr>
                <w:rFonts w:ascii="Calibri" w:eastAsia="Arial" w:hAnsi="Calibri" w:cs="Calibri"/>
                <w:i/>
                <w:sz w:val="20"/>
                <w:szCs w:val="20"/>
              </w:rPr>
            </w:pPr>
            <w:r>
              <w:rPr>
                <w:rFonts w:ascii="Calibri" w:eastAsia="Arial" w:hAnsi="Calibri" w:cs="Calibri"/>
                <w:i/>
                <w:sz w:val="20"/>
                <w:szCs w:val="20"/>
              </w:rPr>
              <w:t>Updated August 2026</w:t>
            </w:r>
          </w:p>
        </w:tc>
        <w:tc>
          <w:tcPr>
            <w:tcW w:w="851" w:type="dxa"/>
            <w:vAlign w:val="center"/>
          </w:tcPr>
          <w:p w14:paraId="2E7B2112" w14:textId="77777777" w:rsidR="00A06173" w:rsidRPr="000060D0" w:rsidRDefault="00A06173" w:rsidP="00A53887">
            <w:pPr>
              <w:jc w:val="center"/>
              <w:rPr>
                <w:rFonts w:ascii="Rastanty Cortez" w:eastAsia="Calibri" w:hAnsi="Rastanty Cortez" w:cs="Calibri"/>
                <w:sz w:val="36"/>
                <w:szCs w:val="36"/>
              </w:rPr>
            </w:pPr>
            <w:r w:rsidRPr="00AB2EB7">
              <w:rPr>
                <w:rFonts w:ascii="Calibri" w:eastAsia="Arial" w:hAnsi="Calibri" w:cs="Calibri"/>
                <w:i/>
                <w:sz w:val="20"/>
                <w:szCs w:val="20"/>
              </w:rPr>
              <w:t>1.</w:t>
            </w:r>
            <w:r>
              <w:rPr>
                <w:rFonts w:ascii="Calibri" w:eastAsia="Arial" w:hAnsi="Calibri" w:cs="Calibri"/>
                <w:i/>
                <w:sz w:val="20"/>
                <w:szCs w:val="20"/>
              </w:rPr>
              <w:t>1</w:t>
            </w:r>
          </w:p>
        </w:tc>
        <w:tc>
          <w:tcPr>
            <w:tcW w:w="2869" w:type="dxa"/>
            <w:vAlign w:val="center"/>
          </w:tcPr>
          <w:p w14:paraId="44B081E3" w14:textId="77777777" w:rsidR="00A06173" w:rsidRPr="000060D0" w:rsidRDefault="00A06173" w:rsidP="00A53887">
            <w:pPr>
              <w:jc w:val="center"/>
              <w:rPr>
                <w:rFonts w:ascii="Rastanty Cortez" w:eastAsia="Calibri" w:hAnsi="Rastanty Cortez" w:cs="Calibri"/>
                <w:sz w:val="36"/>
                <w:szCs w:val="36"/>
              </w:rPr>
            </w:pPr>
            <w:r w:rsidRPr="000060D0">
              <w:rPr>
                <w:rFonts w:ascii="Rastanty Cortez" w:eastAsia="Calibri" w:hAnsi="Rastanty Cortez" w:cs="Calibri"/>
                <w:sz w:val="36"/>
                <w:szCs w:val="36"/>
              </w:rPr>
              <w:t>S. Mayhew</w:t>
            </w:r>
          </w:p>
        </w:tc>
        <w:tc>
          <w:tcPr>
            <w:tcW w:w="2404" w:type="dxa"/>
            <w:vAlign w:val="center"/>
          </w:tcPr>
          <w:p w14:paraId="4273ACD8" w14:textId="77777777" w:rsidR="00A06173" w:rsidRPr="00031F7A" w:rsidRDefault="00A06173" w:rsidP="00A53887">
            <w:pPr>
              <w:jc w:val="center"/>
              <w:rPr>
                <w:rFonts w:ascii="Calibri" w:eastAsia="Calibri" w:hAnsi="Calibri" w:cs="Calibri"/>
                <w:sz w:val="22"/>
                <w:szCs w:val="22"/>
              </w:rPr>
            </w:pPr>
            <w:r>
              <w:rPr>
                <w:rFonts w:ascii="Calibri" w:eastAsia="Arial" w:hAnsi="Calibri" w:cs="Calibri"/>
                <w:i/>
                <w:sz w:val="20"/>
                <w:szCs w:val="20"/>
              </w:rPr>
              <w:t>October 2027</w:t>
            </w:r>
          </w:p>
        </w:tc>
      </w:tr>
    </w:tbl>
    <w:p w14:paraId="16175E39" w14:textId="77777777" w:rsidR="00A06173" w:rsidRPr="00AB2EB7" w:rsidRDefault="00A06173" w:rsidP="00A06173">
      <w:pPr>
        <w:rPr>
          <w:rFonts w:ascii="Calibri" w:hAnsi="Calibri" w:cs="Calibri"/>
        </w:rPr>
      </w:pPr>
    </w:p>
    <w:p w14:paraId="4DF6E16A" w14:textId="77777777" w:rsidR="00A951DA" w:rsidRPr="00AB2EB7" w:rsidRDefault="00A951DA" w:rsidP="00A951DA">
      <w:pPr>
        <w:rPr>
          <w:rFonts w:ascii="Calibri" w:hAnsi="Calibri" w:cs="Calibri"/>
        </w:rPr>
      </w:pPr>
    </w:p>
    <w:p w14:paraId="7ACEF26C" w14:textId="77777777" w:rsidR="00F367A2" w:rsidRPr="00031F7A" w:rsidRDefault="00F367A2" w:rsidP="00F367A2">
      <w:pPr>
        <w:jc w:val="both"/>
        <w:rPr>
          <w:rFonts w:ascii="Calibri" w:hAnsi="Calibri" w:cs="Calibri"/>
        </w:rPr>
      </w:pPr>
    </w:p>
    <w:sectPr w:rsidR="00F367A2" w:rsidRPr="00031F7A" w:rsidSect="0066423E">
      <w:footerReference w:type="even" r:id="rId8"/>
      <w:footerReference w:type="default" r:id="rId9"/>
      <w:pgSz w:w="11906" w:h="16838"/>
      <w:pgMar w:top="1118" w:right="827" w:bottom="556" w:left="731" w:header="708" w:footer="2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D931CA" w14:textId="77777777" w:rsidR="00F23F73" w:rsidRDefault="00F23F73" w:rsidP="00BC7B26">
      <w:r>
        <w:separator/>
      </w:r>
    </w:p>
  </w:endnote>
  <w:endnote w:type="continuationSeparator" w:id="0">
    <w:p w14:paraId="6D41D60C" w14:textId="77777777" w:rsidR="00F23F73" w:rsidRDefault="00F23F73" w:rsidP="00BC7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astanty Cortez">
    <w:panose1 w:val="02000506000000020003"/>
    <w:charset w:val="4D"/>
    <w:family w:val="auto"/>
    <w:pitch w:val="variable"/>
    <w:sig w:usb0="80000027" w:usb1="1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88296625"/>
      <w:docPartObj>
        <w:docPartGallery w:val="Page Numbers (Bottom of Page)"/>
        <w:docPartUnique/>
      </w:docPartObj>
    </w:sdtPr>
    <w:sdtContent>
      <w:p w14:paraId="37018E4A" w14:textId="47868485" w:rsidR="00BC7B26" w:rsidRDefault="00BC7B26" w:rsidP="00E8289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F27DACB" w14:textId="77777777" w:rsidR="00BC7B26" w:rsidRDefault="00BC7B26" w:rsidP="00BC7B2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498837" w14:textId="77777777" w:rsidR="00BC7B26" w:rsidRPr="00BC7B26" w:rsidRDefault="00BC7B26" w:rsidP="00BC7B26">
    <w:pPr>
      <w:pStyle w:val="Footer"/>
      <w:jc w:val="right"/>
      <w:rPr>
        <w:rFonts w:ascii="Calibri" w:hAnsi="Calibri" w:cs="Calibri"/>
        <w:color w:val="BFBFBF" w:themeColor="background1" w:themeShade="BF"/>
        <w:sz w:val="15"/>
        <w:szCs w:val="15"/>
      </w:rPr>
    </w:pPr>
    <w:r w:rsidRPr="00BC7B26">
      <w:rPr>
        <w:rFonts w:ascii="Calibri" w:hAnsi="Calibri" w:cs="Calibri"/>
        <w:color w:val="BFBFBF" w:themeColor="background1" w:themeShade="BF"/>
        <w:sz w:val="15"/>
        <w:szCs w:val="15"/>
      </w:rPr>
      <w:t xml:space="preserve">Page </w:t>
    </w:r>
    <w:r w:rsidRPr="00BC7B26">
      <w:rPr>
        <w:rFonts w:ascii="Calibri" w:hAnsi="Calibri" w:cs="Calibri"/>
        <w:color w:val="BFBFBF" w:themeColor="background1" w:themeShade="BF"/>
        <w:sz w:val="15"/>
        <w:szCs w:val="15"/>
      </w:rPr>
      <w:fldChar w:fldCharType="begin"/>
    </w:r>
    <w:r w:rsidRPr="00BC7B26">
      <w:rPr>
        <w:rFonts w:ascii="Calibri" w:hAnsi="Calibri" w:cs="Calibri"/>
        <w:color w:val="BFBFBF" w:themeColor="background1" w:themeShade="BF"/>
        <w:sz w:val="15"/>
        <w:szCs w:val="15"/>
      </w:rPr>
      <w:instrText xml:space="preserve"> PAGE  \* Arabic  \* MERGEFORMAT </w:instrText>
    </w:r>
    <w:r w:rsidRPr="00BC7B26">
      <w:rPr>
        <w:rFonts w:ascii="Calibri" w:hAnsi="Calibri" w:cs="Calibri"/>
        <w:color w:val="BFBFBF" w:themeColor="background1" w:themeShade="BF"/>
        <w:sz w:val="15"/>
        <w:szCs w:val="15"/>
      </w:rPr>
      <w:fldChar w:fldCharType="separate"/>
    </w:r>
    <w:r w:rsidRPr="00BC7B26">
      <w:rPr>
        <w:rFonts w:ascii="Calibri" w:hAnsi="Calibri" w:cs="Calibri"/>
        <w:noProof/>
        <w:color w:val="BFBFBF" w:themeColor="background1" w:themeShade="BF"/>
        <w:sz w:val="15"/>
        <w:szCs w:val="15"/>
      </w:rPr>
      <w:t>2</w:t>
    </w:r>
    <w:r w:rsidRPr="00BC7B26">
      <w:rPr>
        <w:rFonts w:ascii="Calibri" w:hAnsi="Calibri" w:cs="Calibri"/>
        <w:color w:val="BFBFBF" w:themeColor="background1" w:themeShade="BF"/>
        <w:sz w:val="15"/>
        <w:szCs w:val="15"/>
      </w:rPr>
      <w:fldChar w:fldCharType="end"/>
    </w:r>
    <w:r w:rsidRPr="00BC7B26">
      <w:rPr>
        <w:rFonts w:ascii="Calibri" w:hAnsi="Calibri" w:cs="Calibri"/>
        <w:color w:val="BFBFBF" w:themeColor="background1" w:themeShade="BF"/>
        <w:sz w:val="15"/>
        <w:szCs w:val="15"/>
      </w:rPr>
      <w:t xml:space="preserve"> of </w:t>
    </w:r>
    <w:r w:rsidRPr="00BC7B26">
      <w:rPr>
        <w:rFonts w:ascii="Calibri" w:hAnsi="Calibri" w:cs="Calibri"/>
        <w:color w:val="BFBFBF" w:themeColor="background1" w:themeShade="BF"/>
        <w:sz w:val="15"/>
        <w:szCs w:val="15"/>
      </w:rPr>
      <w:fldChar w:fldCharType="begin"/>
    </w:r>
    <w:r w:rsidRPr="00BC7B26">
      <w:rPr>
        <w:rFonts w:ascii="Calibri" w:hAnsi="Calibri" w:cs="Calibri"/>
        <w:color w:val="BFBFBF" w:themeColor="background1" w:themeShade="BF"/>
        <w:sz w:val="15"/>
        <w:szCs w:val="15"/>
      </w:rPr>
      <w:instrText xml:space="preserve"> NUMPAGES  \* Arabic  \* MERGEFORMAT </w:instrText>
    </w:r>
    <w:r w:rsidRPr="00BC7B26">
      <w:rPr>
        <w:rFonts w:ascii="Calibri" w:hAnsi="Calibri" w:cs="Calibri"/>
        <w:color w:val="BFBFBF" w:themeColor="background1" w:themeShade="BF"/>
        <w:sz w:val="15"/>
        <w:szCs w:val="15"/>
      </w:rPr>
      <w:fldChar w:fldCharType="separate"/>
    </w:r>
    <w:r w:rsidRPr="00BC7B26">
      <w:rPr>
        <w:rFonts w:ascii="Calibri" w:hAnsi="Calibri" w:cs="Calibri"/>
        <w:noProof/>
        <w:color w:val="BFBFBF" w:themeColor="background1" w:themeShade="BF"/>
        <w:sz w:val="15"/>
        <w:szCs w:val="15"/>
      </w:rPr>
      <w:t>2</w:t>
    </w:r>
    <w:r w:rsidRPr="00BC7B26">
      <w:rPr>
        <w:rFonts w:ascii="Calibri" w:hAnsi="Calibri" w:cs="Calibri"/>
        <w:color w:val="BFBFBF" w:themeColor="background1" w:themeShade="BF"/>
        <w:sz w:val="15"/>
        <w:szCs w:val="15"/>
      </w:rPr>
      <w:fldChar w:fldCharType="end"/>
    </w:r>
  </w:p>
  <w:p w14:paraId="3038550A" w14:textId="77777777" w:rsidR="00BC7B26" w:rsidRPr="00BC7B26" w:rsidRDefault="00BC7B26" w:rsidP="00BC7B26">
    <w:pPr>
      <w:pStyle w:val="Footer"/>
      <w:ind w:right="360"/>
      <w:jc w:val="right"/>
      <w:rPr>
        <w:rFonts w:ascii="Calibri" w:hAnsi="Calibri" w:cs="Calibri"/>
        <w:color w:val="BFBFBF" w:themeColor="background1" w:themeShade="BF"/>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758F17" w14:textId="77777777" w:rsidR="00F23F73" w:rsidRDefault="00F23F73" w:rsidP="00BC7B26">
      <w:r>
        <w:separator/>
      </w:r>
    </w:p>
  </w:footnote>
  <w:footnote w:type="continuationSeparator" w:id="0">
    <w:p w14:paraId="18444381" w14:textId="77777777" w:rsidR="00F23F73" w:rsidRDefault="00F23F73" w:rsidP="00BC7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8F189C"/>
    <w:multiLevelType w:val="hybridMultilevel"/>
    <w:tmpl w:val="B2CEF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371662"/>
    <w:multiLevelType w:val="hybridMultilevel"/>
    <w:tmpl w:val="B88C66A6"/>
    <w:lvl w:ilvl="0" w:tplc="34D42CC8">
      <w:start w:val="9"/>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772077"/>
    <w:multiLevelType w:val="hybridMultilevel"/>
    <w:tmpl w:val="59C8A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2209A8"/>
    <w:multiLevelType w:val="hybridMultilevel"/>
    <w:tmpl w:val="C4686F14"/>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4" w15:restartNumberingAfterBreak="0">
    <w:nsid w:val="1CB16C64"/>
    <w:multiLevelType w:val="hybridMultilevel"/>
    <w:tmpl w:val="7F627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B50EFF"/>
    <w:multiLevelType w:val="hybridMultilevel"/>
    <w:tmpl w:val="146CB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D72E10"/>
    <w:multiLevelType w:val="hybridMultilevel"/>
    <w:tmpl w:val="AE34B662"/>
    <w:lvl w:ilvl="0" w:tplc="34D42CC8">
      <w:start w:val="9"/>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FFE7B58"/>
    <w:multiLevelType w:val="hybridMultilevel"/>
    <w:tmpl w:val="84CE5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461DE2"/>
    <w:multiLevelType w:val="hybridMultilevel"/>
    <w:tmpl w:val="19BA4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513A67"/>
    <w:multiLevelType w:val="hybridMultilevel"/>
    <w:tmpl w:val="DABE22E6"/>
    <w:lvl w:ilvl="0" w:tplc="08090001">
      <w:start w:val="1"/>
      <w:numFmt w:val="bullet"/>
      <w:lvlText w:val=""/>
      <w:lvlJc w:val="left"/>
      <w:pPr>
        <w:ind w:left="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0" w15:restartNumberingAfterBreak="0">
    <w:nsid w:val="269E383C"/>
    <w:multiLevelType w:val="hybridMultilevel"/>
    <w:tmpl w:val="55CC0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8B0F86"/>
    <w:multiLevelType w:val="hybridMultilevel"/>
    <w:tmpl w:val="7C7874A2"/>
    <w:lvl w:ilvl="0" w:tplc="6C0A4ED4">
      <w:start w:val="1"/>
      <w:numFmt w:val="bullet"/>
      <w:lvlText w:val=""/>
      <w:lvlJc w:val="left"/>
      <w:pPr>
        <w:ind w:left="360" w:hanging="360"/>
      </w:pPr>
      <w:rPr>
        <w:rFonts w:ascii="Wingdings" w:hAnsi="Wingdings" w:hint="default"/>
        <w:b/>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98F7CE6"/>
    <w:multiLevelType w:val="hybridMultilevel"/>
    <w:tmpl w:val="88FE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911034"/>
    <w:multiLevelType w:val="hybridMultilevel"/>
    <w:tmpl w:val="7D8015C0"/>
    <w:lvl w:ilvl="0" w:tplc="6C0A4ED4">
      <w:start w:val="1"/>
      <w:numFmt w:val="bullet"/>
      <w:lvlText w:val=""/>
      <w:lvlJc w:val="left"/>
      <w:pPr>
        <w:ind w:left="360" w:hanging="360"/>
      </w:pPr>
      <w:rPr>
        <w:rFonts w:ascii="Wingdings" w:hAnsi="Wingdings" w:hint="default"/>
        <w:b/>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D3047DD"/>
    <w:multiLevelType w:val="hybridMultilevel"/>
    <w:tmpl w:val="38048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431D0D"/>
    <w:multiLevelType w:val="hybridMultilevel"/>
    <w:tmpl w:val="4AC4D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EE20F9"/>
    <w:multiLevelType w:val="hybridMultilevel"/>
    <w:tmpl w:val="721E6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CF4791"/>
    <w:multiLevelType w:val="hybridMultilevel"/>
    <w:tmpl w:val="85941226"/>
    <w:lvl w:ilvl="0" w:tplc="6C0A4ED4">
      <w:start w:val="1"/>
      <w:numFmt w:val="bullet"/>
      <w:lvlText w:val=""/>
      <w:lvlJc w:val="left"/>
      <w:pPr>
        <w:ind w:left="1080" w:hanging="360"/>
      </w:pPr>
      <w:rPr>
        <w:rFonts w:ascii="Wingdings" w:hAnsi="Wingdings" w:hint="default"/>
        <w:b/>
        <w:color w:val="7030A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3E8107F"/>
    <w:multiLevelType w:val="hybridMultilevel"/>
    <w:tmpl w:val="00307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5E5875"/>
    <w:multiLevelType w:val="hybridMultilevel"/>
    <w:tmpl w:val="9EF0DBE4"/>
    <w:lvl w:ilvl="0" w:tplc="08090003">
      <w:start w:val="1"/>
      <w:numFmt w:val="bullet"/>
      <w:lvlText w:val="o"/>
      <w:lvlJc w:val="left"/>
      <w:pPr>
        <w:ind w:left="720" w:hanging="360"/>
      </w:pPr>
      <w:rPr>
        <w:rFonts w:ascii="Courier New" w:hAnsi="Courier New" w:cs="Courier New"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E6F6B33"/>
    <w:multiLevelType w:val="hybridMultilevel"/>
    <w:tmpl w:val="89CCD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155623"/>
    <w:multiLevelType w:val="hybridMultilevel"/>
    <w:tmpl w:val="B192B7FA"/>
    <w:lvl w:ilvl="0" w:tplc="34D42CC8">
      <w:start w:val="9"/>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F511B9"/>
    <w:multiLevelType w:val="hybridMultilevel"/>
    <w:tmpl w:val="37122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411B46"/>
    <w:multiLevelType w:val="hybridMultilevel"/>
    <w:tmpl w:val="E5D60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907F3D"/>
    <w:multiLevelType w:val="hybridMultilevel"/>
    <w:tmpl w:val="2C4E0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742BA1"/>
    <w:multiLevelType w:val="hybridMultilevel"/>
    <w:tmpl w:val="06424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9D18B6"/>
    <w:multiLevelType w:val="hybridMultilevel"/>
    <w:tmpl w:val="36F0FA5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72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46B544F"/>
    <w:multiLevelType w:val="hybridMultilevel"/>
    <w:tmpl w:val="20E65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2D1200"/>
    <w:multiLevelType w:val="hybridMultilevel"/>
    <w:tmpl w:val="A044C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817F06"/>
    <w:multiLevelType w:val="hybridMultilevel"/>
    <w:tmpl w:val="CD4EB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7558B8"/>
    <w:multiLevelType w:val="hybridMultilevel"/>
    <w:tmpl w:val="AFD02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78668A"/>
    <w:multiLevelType w:val="hybridMultilevel"/>
    <w:tmpl w:val="F5A2E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F0295D"/>
    <w:multiLevelType w:val="hybridMultilevel"/>
    <w:tmpl w:val="05D059B4"/>
    <w:lvl w:ilvl="0" w:tplc="6C0A4ED4">
      <w:start w:val="1"/>
      <w:numFmt w:val="bullet"/>
      <w:lvlText w:val=""/>
      <w:lvlJc w:val="left"/>
      <w:pPr>
        <w:ind w:left="360" w:hanging="360"/>
      </w:pPr>
      <w:rPr>
        <w:rFonts w:ascii="Wingdings" w:hAnsi="Wingdings" w:hint="default"/>
        <w:b/>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1302863"/>
    <w:multiLevelType w:val="hybridMultilevel"/>
    <w:tmpl w:val="520266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253220"/>
    <w:multiLevelType w:val="hybridMultilevel"/>
    <w:tmpl w:val="78F0E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8F7DE6"/>
    <w:multiLevelType w:val="hybridMultilevel"/>
    <w:tmpl w:val="796A61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116D4C"/>
    <w:multiLevelType w:val="hybridMultilevel"/>
    <w:tmpl w:val="74DCB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2B96DB8"/>
    <w:multiLevelType w:val="hybridMultilevel"/>
    <w:tmpl w:val="19C01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7A1556"/>
    <w:multiLevelType w:val="hybridMultilevel"/>
    <w:tmpl w:val="6290A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CE3C8A"/>
    <w:multiLevelType w:val="hybridMultilevel"/>
    <w:tmpl w:val="9B161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9ED4397"/>
    <w:multiLevelType w:val="hybridMultilevel"/>
    <w:tmpl w:val="8C540FB6"/>
    <w:lvl w:ilvl="0" w:tplc="87ECEAC6">
      <w:start w:val="1"/>
      <w:numFmt w:val="bullet"/>
      <w:lvlText w:val=""/>
      <w:lvlJc w:val="left"/>
      <w:pPr>
        <w:ind w:left="720" w:hanging="360"/>
      </w:pPr>
      <w:rPr>
        <w:rFonts w:ascii="Symbol" w:hAnsi="Symbol" w:hint="default"/>
        <w:spacing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072407"/>
    <w:multiLevelType w:val="hybridMultilevel"/>
    <w:tmpl w:val="C2D05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E444450"/>
    <w:multiLevelType w:val="hybridMultilevel"/>
    <w:tmpl w:val="E86E8A0E"/>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732337">
    <w:abstractNumId w:val="9"/>
  </w:num>
  <w:num w:numId="2" w16cid:durableId="984163460">
    <w:abstractNumId w:val="3"/>
  </w:num>
  <w:num w:numId="3" w16cid:durableId="1015958116">
    <w:abstractNumId w:val="10"/>
  </w:num>
  <w:num w:numId="4" w16cid:durableId="585387053">
    <w:abstractNumId w:val="28"/>
  </w:num>
  <w:num w:numId="5" w16cid:durableId="1497301833">
    <w:abstractNumId w:val="43"/>
  </w:num>
  <w:num w:numId="6" w16cid:durableId="1255361624">
    <w:abstractNumId w:val="19"/>
  </w:num>
  <w:num w:numId="7" w16cid:durableId="286156808">
    <w:abstractNumId w:val="23"/>
  </w:num>
  <w:num w:numId="8" w16cid:durableId="1522746347">
    <w:abstractNumId w:val="20"/>
  </w:num>
  <w:num w:numId="9" w16cid:durableId="594436926">
    <w:abstractNumId w:val="39"/>
  </w:num>
  <w:num w:numId="10" w16cid:durableId="292832144">
    <w:abstractNumId w:val="18"/>
  </w:num>
  <w:num w:numId="11" w16cid:durableId="1433016446">
    <w:abstractNumId w:val="27"/>
  </w:num>
  <w:num w:numId="12" w16cid:durableId="1722169699">
    <w:abstractNumId w:val="32"/>
  </w:num>
  <w:num w:numId="13" w16cid:durableId="598293064">
    <w:abstractNumId w:val="12"/>
  </w:num>
  <w:num w:numId="14" w16cid:durableId="1034425959">
    <w:abstractNumId w:val="40"/>
  </w:num>
  <w:num w:numId="15" w16cid:durableId="1704748802">
    <w:abstractNumId w:val="44"/>
  </w:num>
  <w:num w:numId="16" w16cid:durableId="624116610">
    <w:abstractNumId w:val="46"/>
  </w:num>
  <w:num w:numId="17" w16cid:durableId="755519148">
    <w:abstractNumId w:val="26"/>
  </w:num>
  <w:num w:numId="18" w16cid:durableId="465584128">
    <w:abstractNumId w:val="4"/>
  </w:num>
  <w:num w:numId="19" w16cid:durableId="788087904">
    <w:abstractNumId w:val="37"/>
  </w:num>
  <w:num w:numId="20" w16cid:durableId="2009018882">
    <w:abstractNumId w:val="30"/>
  </w:num>
  <w:num w:numId="21" w16cid:durableId="765657713">
    <w:abstractNumId w:val="16"/>
  </w:num>
  <w:num w:numId="22" w16cid:durableId="309947993">
    <w:abstractNumId w:val="42"/>
  </w:num>
  <w:num w:numId="23" w16cid:durableId="1547719000">
    <w:abstractNumId w:val="38"/>
  </w:num>
  <w:num w:numId="24" w16cid:durableId="1831023979">
    <w:abstractNumId w:val="33"/>
  </w:num>
  <w:num w:numId="25" w16cid:durableId="498811025">
    <w:abstractNumId w:val="7"/>
  </w:num>
  <w:num w:numId="26" w16cid:durableId="743576604">
    <w:abstractNumId w:val="11"/>
  </w:num>
  <w:num w:numId="27" w16cid:durableId="1700856138">
    <w:abstractNumId w:val="17"/>
  </w:num>
  <w:num w:numId="28" w16cid:durableId="2091807803">
    <w:abstractNumId w:val="34"/>
  </w:num>
  <w:num w:numId="29" w16cid:durableId="781918607">
    <w:abstractNumId w:val="13"/>
  </w:num>
  <w:num w:numId="30" w16cid:durableId="1896745235">
    <w:abstractNumId w:val="35"/>
  </w:num>
  <w:num w:numId="31" w16cid:durableId="518349122">
    <w:abstractNumId w:val="41"/>
  </w:num>
  <w:num w:numId="32" w16cid:durableId="375856297">
    <w:abstractNumId w:val="45"/>
  </w:num>
  <w:num w:numId="33" w16cid:durableId="574901230">
    <w:abstractNumId w:val="2"/>
  </w:num>
  <w:num w:numId="34" w16cid:durableId="418596960">
    <w:abstractNumId w:val="8"/>
  </w:num>
  <w:num w:numId="35" w16cid:durableId="678191244">
    <w:abstractNumId w:val="5"/>
  </w:num>
  <w:num w:numId="36" w16cid:durableId="297077683">
    <w:abstractNumId w:val="25"/>
  </w:num>
  <w:num w:numId="37" w16cid:durableId="1089037664">
    <w:abstractNumId w:val="36"/>
  </w:num>
  <w:num w:numId="38" w16cid:durableId="731975020">
    <w:abstractNumId w:val="24"/>
  </w:num>
  <w:num w:numId="39" w16cid:durableId="221334473">
    <w:abstractNumId w:val="15"/>
  </w:num>
  <w:num w:numId="40" w16cid:durableId="557975407">
    <w:abstractNumId w:val="14"/>
  </w:num>
  <w:num w:numId="41" w16cid:durableId="1599213328">
    <w:abstractNumId w:val="29"/>
  </w:num>
  <w:num w:numId="42" w16cid:durableId="1216503429">
    <w:abstractNumId w:val="0"/>
  </w:num>
  <w:num w:numId="43" w16cid:durableId="1663001985">
    <w:abstractNumId w:val="31"/>
  </w:num>
  <w:num w:numId="44" w16cid:durableId="1630745100">
    <w:abstractNumId w:val="21"/>
  </w:num>
  <w:num w:numId="45" w16cid:durableId="1797408781">
    <w:abstractNumId w:val="22"/>
  </w:num>
  <w:num w:numId="46" w16cid:durableId="704645393">
    <w:abstractNumId w:val="1"/>
  </w:num>
  <w:num w:numId="47" w16cid:durableId="184489878">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B3D"/>
    <w:rsid w:val="00000EF4"/>
    <w:rsid w:val="000060D0"/>
    <w:rsid w:val="000878EE"/>
    <w:rsid w:val="000B4D28"/>
    <w:rsid w:val="000D4904"/>
    <w:rsid w:val="001F5670"/>
    <w:rsid w:val="00280A55"/>
    <w:rsid w:val="00291862"/>
    <w:rsid w:val="002D6C0C"/>
    <w:rsid w:val="002F0347"/>
    <w:rsid w:val="00311943"/>
    <w:rsid w:val="00320AE7"/>
    <w:rsid w:val="00397B89"/>
    <w:rsid w:val="003A46AD"/>
    <w:rsid w:val="004262CE"/>
    <w:rsid w:val="00431E77"/>
    <w:rsid w:val="0048758A"/>
    <w:rsid w:val="004A7997"/>
    <w:rsid w:val="004D7523"/>
    <w:rsid w:val="004F03C2"/>
    <w:rsid w:val="00502AF5"/>
    <w:rsid w:val="00552C1F"/>
    <w:rsid w:val="006460C7"/>
    <w:rsid w:val="0066423E"/>
    <w:rsid w:val="006D254B"/>
    <w:rsid w:val="007034C2"/>
    <w:rsid w:val="00741F3B"/>
    <w:rsid w:val="0084337B"/>
    <w:rsid w:val="008634FB"/>
    <w:rsid w:val="00871EDD"/>
    <w:rsid w:val="008842D4"/>
    <w:rsid w:val="00895667"/>
    <w:rsid w:val="008C066E"/>
    <w:rsid w:val="008E7617"/>
    <w:rsid w:val="008F0FAF"/>
    <w:rsid w:val="00903B3D"/>
    <w:rsid w:val="009737ED"/>
    <w:rsid w:val="009837AE"/>
    <w:rsid w:val="009A5900"/>
    <w:rsid w:val="009E24F6"/>
    <w:rsid w:val="00A0167C"/>
    <w:rsid w:val="00A06173"/>
    <w:rsid w:val="00A209F7"/>
    <w:rsid w:val="00A951DA"/>
    <w:rsid w:val="00AD6614"/>
    <w:rsid w:val="00B13559"/>
    <w:rsid w:val="00B21411"/>
    <w:rsid w:val="00B90DC2"/>
    <w:rsid w:val="00B93D49"/>
    <w:rsid w:val="00BC1FEC"/>
    <w:rsid w:val="00BC7B26"/>
    <w:rsid w:val="00BE6FDA"/>
    <w:rsid w:val="00C677D6"/>
    <w:rsid w:val="00C85C67"/>
    <w:rsid w:val="00CB01F1"/>
    <w:rsid w:val="00CD70A6"/>
    <w:rsid w:val="00CE4642"/>
    <w:rsid w:val="00D1419A"/>
    <w:rsid w:val="00DA40EB"/>
    <w:rsid w:val="00DA6BB7"/>
    <w:rsid w:val="00DB2782"/>
    <w:rsid w:val="00E02EAD"/>
    <w:rsid w:val="00E849A7"/>
    <w:rsid w:val="00EB0117"/>
    <w:rsid w:val="00EF27F2"/>
    <w:rsid w:val="00EF66F0"/>
    <w:rsid w:val="00F23F73"/>
    <w:rsid w:val="00F30511"/>
    <w:rsid w:val="00F367A2"/>
    <w:rsid w:val="00F91CE6"/>
    <w:rsid w:val="00F963A9"/>
    <w:rsid w:val="00FD6B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96136"/>
  <w15:chartTrackingRefBased/>
  <w15:docId w15:val="{6A21E120-A5B7-564C-BB95-BB6391B04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B3D"/>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903B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3B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3B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3B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3B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3B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3B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3B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3B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B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3B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3B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3B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3B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3B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3B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3B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3B3D"/>
    <w:rPr>
      <w:rFonts w:eastAsiaTheme="majorEastAsia" w:cstheme="majorBidi"/>
      <w:color w:val="272727" w:themeColor="text1" w:themeTint="D8"/>
    </w:rPr>
  </w:style>
  <w:style w:type="paragraph" w:styleId="Title">
    <w:name w:val="Title"/>
    <w:basedOn w:val="Normal"/>
    <w:next w:val="Normal"/>
    <w:link w:val="TitleChar"/>
    <w:uiPriority w:val="10"/>
    <w:qFormat/>
    <w:rsid w:val="00903B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3B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3B3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3B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B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3B3D"/>
    <w:rPr>
      <w:i/>
      <w:iCs/>
      <w:color w:val="404040" w:themeColor="text1" w:themeTint="BF"/>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903B3D"/>
    <w:pPr>
      <w:ind w:left="720"/>
      <w:contextualSpacing/>
    </w:pPr>
  </w:style>
  <w:style w:type="character" w:styleId="IntenseEmphasis">
    <w:name w:val="Intense Emphasis"/>
    <w:basedOn w:val="DefaultParagraphFont"/>
    <w:uiPriority w:val="21"/>
    <w:qFormat/>
    <w:rsid w:val="00903B3D"/>
    <w:rPr>
      <w:i/>
      <w:iCs/>
      <w:color w:val="0F4761" w:themeColor="accent1" w:themeShade="BF"/>
    </w:rPr>
  </w:style>
  <w:style w:type="paragraph" w:styleId="IntenseQuote">
    <w:name w:val="Intense Quote"/>
    <w:basedOn w:val="Normal"/>
    <w:next w:val="Normal"/>
    <w:link w:val="IntenseQuoteChar"/>
    <w:uiPriority w:val="30"/>
    <w:qFormat/>
    <w:rsid w:val="00903B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3B3D"/>
    <w:rPr>
      <w:i/>
      <w:iCs/>
      <w:color w:val="0F4761" w:themeColor="accent1" w:themeShade="BF"/>
    </w:rPr>
  </w:style>
  <w:style w:type="character" w:styleId="IntenseReference">
    <w:name w:val="Intense Reference"/>
    <w:basedOn w:val="DefaultParagraphFont"/>
    <w:uiPriority w:val="32"/>
    <w:qFormat/>
    <w:rsid w:val="00903B3D"/>
    <w:rPr>
      <w:b/>
      <w:bCs/>
      <w:smallCaps/>
      <w:color w:val="0F4761" w:themeColor="accent1" w:themeShade="BF"/>
      <w:spacing w:val="5"/>
    </w:rPr>
  </w:style>
  <w:style w:type="paragraph" w:customStyle="1" w:styleId="H1">
    <w:name w:val="H1"/>
    <w:basedOn w:val="Heading1"/>
    <w:next w:val="Heading1"/>
    <w:qFormat/>
    <w:rsid w:val="00903B3D"/>
    <w:pPr>
      <w:keepLines w:val="0"/>
      <w:pageBreakBefore/>
      <w:spacing w:before="0" w:after="0"/>
      <w:jc w:val="center"/>
    </w:pPr>
    <w:rPr>
      <w:rFonts w:ascii="Times New Roman" w:eastAsia="Times New Roman" w:hAnsi="Times New Roman" w:cs="Times New Roman"/>
      <w:b/>
      <w:bCs/>
      <w:color w:val="auto"/>
      <w:sz w:val="36"/>
      <w:szCs w:val="24"/>
    </w:r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903B3D"/>
  </w:style>
  <w:style w:type="paragraph" w:styleId="Footer">
    <w:name w:val="footer"/>
    <w:basedOn w:val="Normal"/>
    <w:link w:val="FooterChar"/>
    <w:uiPriority w:val="99"/>
    <w:unhideWhenUsed/>
    <w:rsid w:val="00BC7B26"/>
    <w:pPr>
      <w:tabs>
        <w:tab w:val="center" w:pos="4513"/>
        <w:tab w:val="right" w:pos="9026"/>
      </w:tabs>
    </w:pPr>
  </w:style>
  <w:style w:type="character" w:customStyle="1" w:styleId="FooterChar">
    <w:name w:val="Footer Char"/>
    <w:basedOn w:val="DefaultParagraphFont"/>
    <w:link w:val="Footer"/>
    <w:uiPriority w:val="99"/>
    <w:rsid w:val="00BC7B26"/>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BC7B26"/>
  </w:style>
  <w:style w:type="paragraph" w:styleId="Header">
    <w:name w:val="header"/>
    <w:basedOn w:val="Normal"/>
    <w:link w:val="HeaderChar"/>
    <w:uiPriority w:val="99"/>
    <w:unhideWhenUsed/>
    <w:rsid w:val="00BC7B26"/>
    <w:pPr>
      <w:tabs>
        <w:tab w:val="center" w:pos="4513"/>
        <w:tab w:val="right" w:pos="9026"/>
      </w:tabs>
    </w:pPr>
  </w:style>
  <w:style w:type="character" w:customStyle="1" w:styleId="HeaderChar">
    <w:name w:val="Header Char"/>
    <w:basedOn w:val="DefaultParagraphFont"/>
    <w:link w:val="Header"/>
    <w:uiPriority w:val="99"/>
    <w:rsid w:val="00BC7B26"/>
    <w:rPr>
      <w:rFonts w:ascii="Times New Roman" w:eastAsia="Times New Roman" w:hAnsi="Times New Roman" w:cs="Times New Roman"/>
      <w:kern w:val="0"/>
      <w:lang w:eastAsia="en-GB"/>
      <w14:ligatures w14:val="none"/>
    </w:rPr>
  </w:style>
  <w:style w:type="character" w:styleId="CommentReference">
    <w:name w:val="annotation reference"/>
    <w:uiPriority w:val="99"/>
    <w:semiHidden/>
    <w:unhideWhenUsed/>
    <w:rsid w:val="006D254B"/>
    <w:rPr>
      <w:sz w:val="16"/>
      <w:szCs w:val="16"/>
    </w:rPr>
  </w:style>
  <w:style w:type="character" w:styleId="Hyperlink">
    <w:name w:val="Hyperlink"/>
    <w:uiPriority w:val="99"/>
    <w:rsid w:val="00291862"/>
    <w:rPr>
      <w:color w:val="0000FF"/>
      <w:u w:val="single"/>
    </w:rPr>
  </w:style>
  <w:style w:type="paragraph" w:customStyle="1" w:styleId="deleteasappropriate">
    <w:name w:val="delete as appropriate"/>
    <w:basedOn w:val="Normal"/>
    <w:qFormat/>
    <w:rsid w:val="00291862"/>
    <w:rPr>
      <w:i/>
      <w:sz w:val="20"/>
    </w:rPr>
  </w:style>
  <w:style w:type="paragraph" w:styleId="FootnoteText">
    <w:name w:val="footnote text"/>
    <w:basedOn w:val="Normal"/>
    <w:link w:val="FootnoteTextChar"/>
    <w:uiPriority w:val="99"/>
    <w:unhideWhenUsed/>
    <w:rsid w:val="00291862"/>
    <w:rPr>
      <w:sz w:val="20"/>
      <w:szCs w:val="20"/>
      <w:lang w:val="x-none"/>
    </w:rPr>
  </w:style>
  <w:style w:type="character" w:customStyle="1" w:styleId="FootnoteTextChar">
    <w:name w:val="Footnote Text Char"/>
    <w:basedOn w:val="DefaultParagraphFont"/>
    <w:link w:val="FootnoteText"/>
    <w:uiPriority w:val="99"/>
    <w:rsid w:val="00291862"/>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291862"/>
    <w:rPr>
      <w:vertAlign w:val="superscript"/>
    </w:rPr>
  </w:style>
  <w:style w:type="paragraph" w:customStyle="1" w:styleId="H2">
    <w:name w:val="H2"/>
    <w:basedOn w:val="Normal"/>
    <w:next w:val="Normal"/>
    <w:qFormat/>
    <w:rsid w:val="00A209F7"/>
    <w:pPr>
      <w:keepNext/>
    </w:pPr>
    <w:rPr>
      <w:rFonts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1352</Words>
  <Characters>7707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Mayhew</dc:creator>
  <cp:keywords/>
  <dc:description/>
  <cp:lastModifiedBy>Sarah Mayhew</cp:lastModifiedBy>
  <cp:revision>5</cp:revision>
  <cp:lastPrinted>2025-11-14T12:08:00Z</cp:lastPrinted>
  <dcterms:created xsi:type="dcterms:W3CDTF">2026-08-16T08:59:00Z</dcterms:created>
  <dcterms:modified xsi:type="dcterms:W3CDTF">2026-08-20T16:03:00Z</dcterms:modified>
</cp:coreProperties>
</file>